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43E20" w14:textId="77777777" w:rsidR="003A23E7" w:rsidRDefault="00622954">
      <w:pPr>
        <w:pStyle w:val="Judul1"/>
        <w:jc w:val="center"/>
        <w:rPr>
          <w:rFonts w:ascii="Cambria" w:eastAsia="Cambria" w:hAnsi="Cambria" w:cs="Cambria"/>
          <w:sz w:val="28"/>
          <w:szCs w:val="28"/>
        </w:rPr>
      </w:pPr>
      <w:r>
        <w:rPr>
          <w:rFonts w:ascii="Cambria" w:eastAsia="Cambria" w:hAnsi="Cambria" w:cs="Cambria"/>
          <w:sz w:val="28"/>
          <w:szCs w:val="28"/>
        </w:rPr>
        <w:t>PENGARUH KONSUMSI ROKOK TERHADAP KETAHANAN PANGAN RUMAH TANGGA PETANI DI DESA KEDUNGDOWO KECAMATAN ARJASA KABUPATEN SITUBONDO</w:t>
      </w:r>
    </w:p>
    <w:p w14:paraId="790019A1" w14:textId="77777777" w:rsidR="003A23E7" w:rsidRDefault="003A23E7">
      <w:pPr>
        <w:jc w:val="center"/>
        <w:rPr>
          <w:rFonts w:ascii="Cambria" w:eastAsia="Cambria" w:hAnsi="Cambria" w:cs="Cambria"/>
          <w:b/>
          <w:sz w:val="22"/>
          <w:szCs w:val="22"/>
        </w:rPr>
      </w:pPr>
    </w:p>
    <w:p w14:paraId="13E43BB0" w14:textId="77777777" w:rsidR="003A23E7" w:rsidRDefault="00622954">
      <w:pPr>
        <w:jc w:val="center"/>
        <w:rPr>
          <w:rFonts w:ascii="Cambria" w:eastAsia="Cambria" w:hAnsi="Cambria" w:cs="Cambria"/>
          <w:b/>
          <w:sz w:val="22"/>
          <w:szCs w:val="22"/>
          <w:vertAlign w:val="superscript"/>
        </w:rPr>
      </w:pPr>
      <w:r>
        <w:rPr>
          <w:rFonts w:ascii="Cambria" w:eastAsia="Cambria" w:hAnsi="Cambria" w:cs="Cambria"/>
          <w:b/>
          <w:sz w:val="22"/>
          <w:szCs w:val="22"/>
        </w:rPr>
        <w:t xml:space="preserve">Lula </w:t>
      </w:r>
      <w:proofErr w:type="spellStart"/>
      <w:r>
        <w:rPr>
          <w:rFonts w:ascii="Cambria" w:eastAsia="Cambria" w:hAnsi="Cambria" w:cs="Cambria"/>
          <w:b/>
          <w:sz w:val="22"/>
          <w:szCs w:val="22"/>
        </w:rPr>
        <w:t>Daihuda</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Nurur</w:t>
      </w:r>
      <w:proofErr w:type="spellEnd"/>
      <w:r>
        <w:rPr>
          <w:rFonts w:ascii="Cambria" w:eastAsia="Cambria" w:hAnsi="Cambria" w:cs="Cambria"/>
          <w:b/>
          <w:sz w:val="22"/>
          <w:szCs w:val="22"/>
        </w:rPr>
        <w:t xml:space="preserve"> Rahman</w:t>
      </w:r>
      <w:r w:rsidR="002D4D15">
        <w:rPr>
          <w:rFonts w:ascii="Cambria" w:eastAsia="Cambria" w:hAnsi="Cambria" w:cs="Cambria"/>
          <w:b/>
          <w:sz w:val="22"/>
          <w:szCs w:val="22"/>
          <w:vertAlign w:val="superscript"/>
        </w:rPr>
        <w:t>1</w:t>
      </w:r>
      <w:r>
        <w:rPr>
          <w:rFonts w:ascii="Cambria" w:eastAsia="Cambria" w:hAnsi="Cambria" w:cs="Cambria"/>
          <w:b/>
          <w:sz w:val="22"/>
          <w:szCs w:val="22"/>
        </w:rPr>
        <w:t xml:space="preserve">, Gema </w:t>
      </w:r>
      <w:proofErr w:type="spellStart"/>
      <w:r>
        <w:rPr>
          <w:rFonts w:ascii="Cambria" w:eastAsia="Cambria" w:hAnsi="Cambria" w:cs="Cambria"/>
          <w:b/>
          <w:sz w:val="22"/>
          <w:szCs w:val="22"/>
        </w:rPr>
        <w:t>Iftitah</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Anugerah</w:t>
      </w:r>
      <w:proofErr w:type="spellEnd"/>
      <w:r>
        <w:rPr>
          <w:rFonts w:ascii="Cambria" w:eastAsia="Cambria" w:hAnsi="Cambria" w:cs="Cambria"/>
          <w:b/>
          <w:sz w:val="22"/>
          <w:szCs w:val="22"/>
        </w:rPr>
        <w:t xml:space="preserve"> Yekti</w:t>
      </w:r>
      <w:r w:rsidR="002D4D15">
        <w:rPr>
          <w:rFonts w:ascii="Cambria" w:eastAsia="Cambria" w:hAnsi="Cambria" w:cs="Cambria"/>
          <w:b/>
          <w:sz w:val="22"/>
          <w:szCs w:val="22"/>
          <w:vertAlign w:val="superscript"/>
        </w:rPr>
        <w:t>1*</w:t>
      </w:r>
      <w:r>
        <w:rPr>
          <w:rFonts w:ascii="Cambria" w:eastAsia="Cambria" w:hAnsi="Cambria" w:cs="Cambria"/>
          <w:b/>
          <w:sz w:val="22"/>
          <w:szCs w:val="22"/>
        </w:rPr>
        <w:t xml:space="preserve">, </w:t>
      </w:r>
      <w:proofErr w:type="spellStart"/>
      <w:r>
        <w:rPr>
          <w:rFonts w:ascii="Cambria" w:eastAsia="Cambria" w:hAnsi="Cambria" w:cs="Cambria"/>
          <w:b/>
          <w:sz w:val="22"/>
          <w:szCs w:val="22"/>
        </w:rPr>
        <w:t>Wiwik</w:t>
      </w:r>
      <w:proofErr w:type="spellEnd"/>
      <w:r>
        <w:rPr>
          <w:rFonts w:ascii="Cambria" w:eastAsia="Cambria" w:hAnsi="Cambria" w:cs="Cambria"/>
          <w:b/>
          <w:sz w:val="22"/>
          <w:szCs w:val="22"/>
        </w:rPr>
        <w:t xml:space="preserve"> Sri Untari</w:t>
      </w:r>
      <w:r w:rsidR="002D4D15">
        <w:rPr>
          <w:rFonts w:ascii="Cambria" w:eastAsia="Cambria" w:hAnsi="Cambria" w:cs="Cambria"/>
          <w:b/>
          <w:sz w:val="22"/>
          <w:szCs w:val="22"/>
          <w:vertAlign w:val="superscript"/>
        </w:rPr>
        <w:t>1</w:t>
      </w:r>
    </w:p>
    <w:p w14:paraId="35D28EB4" w14:textId="77777777" w:rsidR="003A23E7" w:rsidRDefault="002D4D15">
      <w:pPr>
        <w:ind w:left="360"/>
        <w:jc w:val="center"/>
        <w:rPr>
          <w:rFonts w:ascii="Cambria" w:eastAsia="Cambria" w:hAnsi="Cambria" w:cs="Cambria"/>
          <w:b/>
          <w:sz w:val="22"/>
          <w:szCs w:val="22"/>
        </w:rPr>
      </w:pPr>
      <w:proofErr w:type="gramStart"/>
      <w:r>
        <w:rPr>
          <w:rFonts w:ascii="Cambria" w:eastAsia="Cambria" w:hAnsi="Cambria" w:cs="Cambria"/>
          <w:b/>
          <w:sz w:val="22"/>
          <w:szCs w:val="22"/>
          <w:vertAlign w:val="superscript"/>
        </w:rPr>
        <w:t>1,</w:t>
      </w:r>
      <w:r>
        <w:rPr>
          <w:rFonts w:ascii="Cambria" w:eastAsia="Cambria" w:hAnsi="Cambria" w:cs="Cambria"/>
          <w:b/>
          <w:sz w:val="22"/>
          <w:szCs w:val="22"/>
        </w:rPr>
        <w:t>Program</w:t>
      </w:r>
      <w:proofErr w:type="gramEnd"/>
      <w:r>
        <w:rPr>
          <w:rFonts w:ascii="Cambria" w:eastAsia="Cambria" w:hAnsi="Cambria" w:cs="Cambria"/>
          <w:b/>
          <w:sz w:val="22"/>
          <w:szCs w:val="22"/>
        </w:rPr>
        <w:t xml:space="preserve"> Studi </w:t>
      </w:r>
      <w:proofErr w:type="spellStart"/>
      <w:r>
        <w:rPr>
          <w:rFonts w:ascii="Cambria" w:eastAsia="Cambria" w:hAnsi="Cambria" w:cs="Cambria"/>
          <w:b/>
          <w:sz w:val="22"/>
          <w:szCs w:val="22"/>
        </w:rPr>
        <w:t>Agribisnis</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Fakultas</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Pertanian</w:t>
      </w:r>
      <w:proofErr w:type="spellEnd"/>
      <w:r w:rsidR="00622954">
        <w:rPr>
          <w:rFonts w:ascii="Cambria" w:eastAsia="Cambria" w:hAnsi="Cambria" w:cs="Cambria"/>
          <w:b/>
          <w:sz w:val="22"/>
          <w:szCs w:val="22"/>
        </w:rPr>
        <w:t xml:space="preserve"> Sains dan </w:t>
      </w:r>
      <w:proofErr w:type="spellStart"/>
      <w:r w:rsidR="00622954">
        <w:rPr>
          <w:rFonts w:ascii="Cambria" w:eastAsia="Cambria" w:hAnsi="Cambria" w:cs="Cambria"/>
          <w:b/>
          <w:sz w:val="22"/>
          <w:szCs w:val="22"/>
        </w:rPr>
        <w:t>Teknologi</w:t>
      </w:r>
      <w:proofErr w:type="spellEnd"/>
      <w:r w:rsidR="00622954">
        <w:rPr>
          <w:rFonts w:ascii="Cambria" w:eastAsia="Cambria" w:hAnsi="Cambria" w:cs="Cambria"/>
          <w:b/>
          <w:sz w:val="22"/>
          <w:szCs w:val="22"/>
        </w:rPr>
        <w:t xml:space="preserve">, Universitas </w:t>
      </w:r>
      <w:proofErr w:type="spellStart"/>
      <w:r w:rsidR="00622954">
        <w:rPr>
          <w:rFonts w:ascii="Cambria" w:eastAsia="Cambria" w:hAnsi="Cambria" w:cs="Cambria"/>
          <w:b/>
          <w:sz w:val="22"/>
          <w:szCs w:val="22"/>
        </w:rPr>
        <w:t>Abdurachman</w:t>
      </w:r>
      <w:proofErr w:type="spellEnd"/>
      <w:r w:rsidR="00622954">
        <w:rPr>
          <w:rFonts w:ascii="Cambria" w:eastAsia="Cambria" w:hAnsi="Cambria" w:cs="Cambria"/>
          <w:b/>
          <w:sz w:val="22"/>
          <w:szCs w:val="22"/>
        </w:rPr>
        <w:t xml:space="preserve"> Saleh</w:t>
      </w:r>
    </w:p>
    <w:p w14:paraId="69B958F8" w14:textId="322DACD8" w:rsidR="003A23E7" w:rsidRDefault="002D4D15">
      <w:pPr>
        <w:pBdr>
          <w:top w:val="nil"/>
          <w:left w:val="nil"/>
          <w:bottom w:val="nil"/>
          <w:right w:val="nil"/>
          <w:between w:val="nil"/>
        </w:pBdr>
        <w:jc w:val="center"/>
        <w:rPr>
          <w:rFonts w:ascii="Cambria" w:eastAsia="Cambria" w:hAnsi="Cambria" w:cs="Cambria"/>
          <w:sz w:val="22"/>
          <w:szCs w:val="22"/>
        </w:rPr>
      </w:pPr>
      <w:r>
        <w:rPr>
          <w:rFonts w:ascii="Cambria" w:eastAsia="Cambria" w:hAnsi="Cambria" w:cs="Cambria"/>
          <w:color w:val="000000"/>
          <w:sz w:val="22"/>
          <w:szCs w:val="22"/>
        </w:rPr>
        <w:t>*</w:t>
      </w:r>
      <w:proofErr w:type="gramStart"/>
      <w:r>
        <w:rPr>
          <w:rFonts w:ascii="Cambria" w:eastAsia="Cambria" w:hAnsi="Cambria" w:cs="Cambria"/>
          <w:color w:val="000000"/>
          <w:sz w:val="22"/>
          <w:szCs w:val="22"/>
        </w:rPr>
        <w:t xml:space="preserve">Email  </w:t>
      </w:r>
      <w:proofErr w:type="spellStart"/>
      <w:r>
        <w:rPr>
          <w:rFonts w:ascii="Cambria" w:eastAsia="Cambria" w:hAnsi="Cambria" w:cs="Cambria"/>
          <w:color w:val="000000"/>
          <w:sz w:val="22"/>
          <w:szCs w:val="22"/>
        </w:rPr>
        <w:t>Korespondensi</w:t>
      </w:r>
      <w:proofErr w:type="spellEnd"/>
      <w:proofErr w:type="gramEnd"/>
      <w:r>
        <w:rPr>
          <w:rFonts w:ascii="Cambria" w:eastAsia="Cambria" w:hAnsi="Cambria" w:cs="Cambria"/>
          <w:color w:val="000000"/>
          <w:sz w:val="22"/>
          <w:szCs w:val="22"/>
        </w:rPr>
        <w:t xml:space="preserve"> : </w:t>
      </w:r>
      <w:r w:rsidR="009A030C">
        <w:rPr>
          <w:rFonts w:ascii="Cambria" w:eastAsia="Cambria" w:hAnsi="Cambria" w:cs="Cambria"/>
          <w:color w:val="000000"/>
          <w:sz w:val="22"/>
          <w:szCs w:val="22"/>
        </w:rPr>
        <w:t>gema_iftitah@unars.ac.id</w:t>
      </w:r>
    </w:p>
    <w:p w14:paraId="06970A2C" w14:textId="77777777" w:rsidR="003A23E7" w:rsidRDefault="003A23E7">
      <w:pPr>
        <w:pBdr>
          <w:top w:val="nil"/>
          <w:left w:val="nil"/>
          <w:bottom w:val="nil"/>
          <w:right w:val="nil"/>
          <w:between w:val="nil"/>
        </w:pBdr>
        <w:jc w:val="center"/>
        <w:rPr>
          <w:rFonts w:ascii="Cambria" w:eastAsia="Cambria" w:hAnsi="Cambria" w:cs="Cambria"/>
          <w:sz w:val="20"/>
        </w:rPr>
      </w:pPr>
    </w:p>
    <w:p w14:paraId="6B6DF8EC" w14:textId="77777777" w:rsidR="003A23E7" w:rsidRDefault="002D4D15">
      <w:pPr>
        <w:pBdr>
          <w:top w:val="nil"/>
          <w:left w:val="nil"/>
          <w:bottom w:val="nil"/>
          <w:right w:val="nil"/>
          <w:between w:val="nil"/>
        </w:pBdr>
        <w:jc w:val="center"/>
        <w:rPr>
          <w:rFonts w:ascii="Cambria" w:eastAsia="Cambria" w:hAnsi="Cambria" w:cs="Cambria"/>
          <w:b/>
          <w:sz w:val="22"/>
          <w:szCs w:val="22"/>
        </w:rPr>
      </w:pPr>
      <w:proofErr w:type="spellStart"/>
      <w:r>
        <w:rPr>
          <w:rFonts w:ascii="Cambria" w:eastAsia="Cambria" w:hAnsi="Cambria" w:cs="Cambria"/>
          <w:b/>
          <w:sz w:val="22"/>
          <w:szCs w:val="22"/>
        </w:rPr>
        <w:t>abstrak</w:t>
      </w:r>
      <w:proofErr w:type="spellEnd"/>
      <w:r>
        <w:rPr>
          <w:rFonts w:ascii="Cambria" w:eastAsia="Cambria" w:hAnsi="Cambria" w:cs="Cambria"/>
          <w:b/>
          <w:sz w:val="22"/>
          <w:szCs w:val="22"/>
        </w:rPr>
        <w:t xml:space="preserve"> </w:t>
      </w:r>
    </w:p>
    <w:p w14:paraId="74F365C0" w14:textId="77777777" w:rsidR="00ED2F69" w:rsidRPr="00ED2F69" w:rsidRDefault="00ED2F69" w:rsidP="00ED2F69">
      <w:pPr>
        <w:pStyle w:val="NormalWeb"/>
        <w:spacing w:before="0" w:beforeAutospacing="0" w:after="0" w:afterAutospacing="0"/>
        <w:jc w:val="both"/>
        <w:rPr>
          <w:rFonts w:asciiTheme="majorHAnsi" w:hAnsiTheme="majorHAnsi"/>
          <w:sz w:val="22"/>
        </w:rPr>
      </w:pPr>
      <w:proofErr w:type="spellStart"/>
      <w:r w:rsidRPr="00ED2F69">
        <w:rPr>
          <w:rFonts w:asciiTheme="majorHAnsi" w:hAnsiTheme="majorHAnsi"/>
          <w:sz w:val="22"/>
        </w:rPr>
        <w:t>Ketahanan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di Indonesia </w:t>
      </w:r>
      <w:proofErr w:type="spellStart"/>
      <w:r w:rsidRPr="00ED2F69">
        <w:rPr>
          <w:rFonts w:asciiTheme="majorHAnsi" w:hAnsiTheme="majorHAnsi"/>
          <w:sz w:val="22"/>
        </w:rPr>
        <w:t>merupakan</w:t>
      </w:r>
      <w:proofErr w:type="spellEnd"/>
      <w:r w:rsidRPr="00ED2F69">
        <w:rPr>
          <w:rFonts w:asciiTheme="majorHAnsi" w:hAnsiTheme="majorHAnsi"/>
          <w:sz w:val="22"/>
        </w:rPr>
        <w:t xml:space="preserve"> </w:t>
      </w:r>
      <w:proofErr w:type="spellStart"/>
      <w:r w:rsidRPr="00ED2F69">
        <w:rPr>
          <w:rFonts w:asciiTheme="majorHAnsi" w:hAnsiTheme="majorHAnsi"/>
          <w:sz w:val="22"/>
        </w:rPr>
        <w:t>isu</w:t>
      </w:r>
      <w:proofErr w:type="spellEnd"/>
      <w:r w:rsidRPr="00ED2F69">
        <w:rPr>
          <w:rFonts w:asciiTheme="majorHAnsi" w:hAnsiTheme="majorHAnsi"/>
          <w:sz w:val="22"/>
        </w:rPr>
        <w:t xml:space="preserve"> </w:t>
      </w:r>
      <w:proofErr w:type="spellStart"/>
      <w:r w:rsidRPr="00ED2F69">
        <w:rPr>
          <w:rFonts w:asciiTheme="majorHAnsi" w:hAnsiTheme="majorHAnsi"/>
          <w:sz w:val="22"/>
        </w:rPr>
        <w:t>penting</w:t>
      </w:r>
      <w:proofErr w:type="spellEnd"/>
      <w:r w:rsidRPr="00ED2F69">
        <w:rPr>
          <w:rFonts w:asciiTheme="majorHAnsi" w:hAnsiTheme="majorHAnsi"/>
          <w:sz w:val="22"/>
        </w:rPr>
        <w:t xml:space="preserve"> yang </w:t>
      </w:r>
      <w:proofErr w:type="spellStart"/>
      <w:r w:rsidRPr="00ED2F69">
        <w:rPr>
          <w:rFonts w:asciiTheme="majorHAnsi" w:hAnsiTheme="majorHAnsi"/>
          <w:sz w:val="22"/>
        </w:rPr>
        <w:t>berpengaruh</w:t>
      </w:r>
      <w:proofErr w:type="spellEnd"/>
      <w:r w:rsidRPr="00ED2F69">
        <w:rPr>
          <w:rFonts w:asciiTheme="majorHAnsi" w:hAnsiTheme="majorHAnsi"/>
          <w:sz w:val="22"/>
        </w:rPr>
        <w:t xml:space="preserve"> </w:t>
      </w:r>
      <w:proofErr w:type="spellStart"/>
      <w:r w:rsidRPr="00ED2F69">
        <w:rPr>
          <w:rFonts w:asciiTheme="majorHAnsi" w:hAnsiTheme="majorHAnsi"/>
          <w:sz w:val="22"/>
        </w:rPr>
        <w:t>langsung</w:t>
      </w:r>
      <w:proofErr w:type="spellEnd"/>
      <w:r w:rsidRPr="00ED2F69">
        <w:rPr>
          <w:rFonts w:asciiTheme="majorHAnsi" w:hAnsiTheme="majorHAnsi"/>
          <w:sz w:val="22"/>
        </w:rPr>
        <w:t xml:space="preserve"> </w:t>
      </w:r>
      <w:proofErr w:type="spellStart"/>
      <w:r w:rsidRPr="00ED2F69">
        <w:rPr>
          <w:rFonts w:asciiTheme="majorHAnsi" w:hAnsiTheme="majorHAnsi"/>
          <w:sz w:val="22"/>
        </w:rPr>
        <w:t>terhadap</w:t>
      </w:r>
      <w:proofErr w:type="spellEnd"/>
      <w:r w:rsidRPr="00ED2F69">
        <w:rPr>
          <w:rFonts w:asciiTheme="majorHAnsi" w:hAnsiTheme="majorHAnsi"/>
          <w:sz w:val="22"/>
        </w:rPr>
        <w:t xml:space="preserve"> </w:t>
      </w:r>
      <w:proofErr w:type="spellStart"/>
      <w:r w:rsidRPr="00ED2F69">
        <w:rPr>
          <w:rFonts w:asciiTheme="majorHAnsi" w:hAnsiTheme="majorHAnsi"/>
          <w:sz w:val="22"/>
        </w:rPr>
        <w:t>kualitas</w:t>
      </w:r>
      <w:proofErr w:type="spellEnd"/>
      <w:r w:rsidRPr="00ED2F69">
        <w:rPr>
          <w:rFonts w:asciiTheme="majorHAnsi" w:hAnsiTheme="majorHAnsi"/>
          <w:sz w:val="22"/>
        </w:rPr>
        <w:t xml:space="preserve"> </w:t>
      </w:r>
      <w:proofErr w:type="spellStart"/>
      <w:r w:rsidRPr="00ED2F69">
        <w:rPr>
          <w:rFonts w:asciiTheme="majorHAnsi" w:hAnsiTheme="majorHAnsi"/>
          <w:sz w:val="22"/>
        </w:rPr>
        <w:t>hidup</w:t>
      </w:r>
      <w:proofErr w:type="spellEnd"/>
      <w:r w:rsidRPr="00ED2F69">
        <w:rPr>
          <w:rFonts w:asciiTheme="majorHAnsi" w:hAnsiTheme="majorHAnsi"/>
          <w:sz w:val="22"/>
        </w:rPr>
        <w:t xml:space="preserve"> dan </w:t>
      </w:r>
      <w:proofErr w:type="spellStart"/>
      <w:r w:rsidRPr="00ED2F69">
        <w:rPr>
          <w:rFonts w:asciiTheme="majorHAnsi" w:hAnsiTheme="majorHAnsi"/>
          <w:sz w:val="22"/>
        </w:rPr>
        <w:t>kesejahteraan</w:t>
      </w:r>
      <w:proofErr w:type="spellEnd"/>
      <w:r w:rsidRPr="00ED2F69">
        <w:rPr>
          <w:rFonts w:asciiTheme="majorHAnsi" w:hAnsiTheme="majorHAnsi"/>
          <w:sz w:val="22"/>
        </w:rPr>
        <w:t xml:space="preserve"> </w:t>
      </w:r>
      <w:proofErr w:type="spellStart"/>
      <w:r w:rsidRPr="00ED2F69">
        <w:rPr>
          <w:rFonts w:asciiTheme="majorHAnsi" w:hAnsiTheme="majorHAnsi"/>
          <w:sz w:val="22"/>
        </w:rPr>
        <w:t>masyarakat</w:t>
      </w:r>
      <w:proofErr w:type="spellEnd"/>
      <w:r w:rsidRPr="00ED2F69">
        <w:rPr>
          <w:rFonts w:asciiTheme="majorHAnsi" w:hAnsiTheme="majorHAnsi"/>
          <w:sz w:val="22"/>
        </w:rPr>
        <w:t xml:space="preserve">, </w:t>
      </w:r>
      <w:proofErr w:type="spellStart"/>
      <w:r w:rsidRPr="00ED2F69">
        <w:rPr>
          <w:rFonts w:asciiTheme="majorHAnsi" w:hAnsiTheme="majorHAnsi"/>
          <w:sz w:val="22"/>
        </w:rPr>
        <w:t>terutama</w:t>
      </w:r>
      <w:proofErr w:type="spellEnd"/>
      <w:r w:rsidRPr="00ED2F69">
        <w:rPr>
          <w:rFonts w:asciiTheme="majorHAnsi" w:hAnsiTheme="majorHAnsi"/>
          <w:sz w:val="22"/>
        </w:rPr>
        <w:t xml:space="preserve"> </w:t>
      </w:r>
      <w:proofErr w:type="spellStart"/>
      <w:r w:rsidRPr="00ED2F69">
        <w:rPr>
          <w:rFonts w:asciiTheme="majorHAnsi" w:hAnsiTheme="majorHAnsi"/>
          <w:sz w:val="22"/>
        </w:rPr>
        <w:t>bagi</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dengan</w:t>
      </w:r>
      <w:proofErr w:type="spellEnd"/>
      <w:r w:rsidRPr="00ED2F69">
        <w:rPr>
          <w:rFonts w:asciiTheme="majorHAnsi" w:hAnsiTheme="majorHAnsi"/>
          <w:sz w:val="22"/>
        </w:rPr>
        <w:t xml:space="preserve"> </w:t>
      </w:r>
      <w:proofErr w:type="spellStart"/>
      <w:r w:rsidRPr="00ED2F69">
        <w:rPr>
          <w:rFonts w:asciiTheme="majorHAnsi" w:hAnsiTheme="majorHAnsi"/>
          <w:sz w:val="22"/>
        </w:rPr>
        <w:t>pendapatan</w:t>
      </w:r>
      <w:proofErr w:type="spellEnd"/>
      <w:r w:rsidRPr="00ED2F69">
        <w:rPr>
          <w:rFonts w:asciiTheme="majorHAnsi" w:hAnsiTheme="majorHAnsi"/>
          <w:sz w:val="22"/>
        </w:rPr>
        <w:t xml:space="preserve"> </w:t>
      </w:r>
      <w:proofErr w:type="spellStart"/>
      <w:r w:rsidRPr="00ED2F69">
        <w:rPr>
          <w:rFonts w:asciiTheme="majorHAnsi" w:hAnsiTheme="majorHAnsi"/>
          <w:sz w:val="22"/>
        </w:rPr>
        <w:t>rendah</w:t>
      </w:r>
      <w:proofErr w:type="spellEnd"/>
      <w:r w:rsidRPr="00ED2F69">
        <w:rPr>
          <w:rFonts w:asciiTheme="majorHAnsi" w:hAnsiTheme="majorHAnsi"/>
          <w:sz w:val="22"/>
        </w:rPr>
        <w:t xml:space="preserve">. Salah </w:t>
      </w:r>
      <w:proofErr w:type="spellStart"/>
      <w:r w:rsidRPr="00ED2F69">
        <w:rPr>
          <w:rFonts w:asciiTheme="majorHAnsi" w:hAnsiTheme="majorHAnsi"/>
          <w:sz w:val="22"/>
        </w:rPr>
        <w:t>satu</w:t>
      </w:r>
      <w:proofErr w:type="spellEnd"/>
      <w:r w:rsidRPr="00ED2F69">
        <w:rPr>
          <w:rFonts w:asciiTheme="majorHAnsi" w:hAnsiTheme="majorHAnsi"/>
          <w:sz w:val="22"/>
        </w:rPr>
        <w:t xml:space="preserve"> </w:t>
      </w:r>
      <w:proofErr w:type="spellStart"/>
      <w:r w:rsidRPr="00ED2F69">
        <w:rPr>
          <w:rFonts w:asciiTheme="majorHAnsi" w:hAnsiTheme="majorHAnsi"/>
          <w:sz w:val="22"/>
        </w:rPr>
        <w:t>faktor</w:t>
      </w:r>
      <w:proofErr w:type="spellEnd"/>
      <w:r w:rsidRPr="00ED2F69">
        <w:rPr>
          <w:rFonts w:asciiTheme="majorHAnsi" w:hAnsiTheme="majorHAnsi"/>
          <w:sz w:val="22"/>
        </w:rPr>
        <w:t xml:space="preserve"> yang </w:t>
      </w:r>
      <w:proofErr w:type="spellStart"/>
      <w:r w:rsidRPr="00ED2F69">
        <w:rPr>
          <w:rFonts w:asciiTheme="majorHAnsi" w:hAnsiTheme="majorHAnsi"/>
          <w:sz w:val="22"/>
        </w:rPr>
        <w:t>dapat</w:t>
      </w:r>
      <w:proofErr w:type="spellEnd"/>
      <w:r w:rsidRPr="00ED2F69">
        <w:rPr>
          <w:rFonts w:asciiTheme="majorHAnsi" w:hAnsiTheme="majorHAnsi"/>
          <w:sz w:val="22"/>
        </w:rPr>
        <w:t xml:space="preserve"> </w:t>
      </w:r>
      <w:proofErr w:type="spellStart"/>
      <w:r w:rsidRPr="00ED2F69">
        <w:rPr>
          <w:rFonts w:asciiTheme="majorHAnsi" w:hAnsiTheme="majorHAnsi"/>
          <w:sz w:val="22"/>
        </w:rPr>
        <w:t>memperburuk</w:t>
      </w:r>
      <w:proofErr w:type="spellEnd"/>
      <w:r w:rsidRPr="00ED2F69">
        <w:rPr>
          <w:rFonts w:asciiTheme="majorHAnsi" w:hAnsiTheme="majorHAnsi"/>
          <w:sz w:val="22"/>
        </w:rPr>
        <w:t xml:space="preserve"> </w:t>
      </w:r>
      <w:proofErr w:type="spellStart"/>
      <w:r w:rsidRPr="00ED2F69">
        <w:rPr>
          <w:rFonts w:asciiTheme="majorHAnsi" w:hAnsiTheme="majorHAnsi"/>
          <w:sz w:val="22"/>
        </w:rPr>
        <w:t>ketahanan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adalah</w:t>
      </w:r>
      <w:proofErr w:type="spellEnd"/>
      <w:r w:rsidRPr="00ED2F69">
        <w:rPr>
          <w:rFonts w:asciiTheme="majorHAnsi" w:hAnsiTheme="majorHAnsi"/>
          <w:sz w:val="22"/>
        </w:rPr>
        <w:t xml:space="preserve"> </w:t>
      </w:r>
      <w:proofErr w:type="spellStart"/>
      <w:r w:rsidRPr="00ED2F69">
        <w:rPr>
          <w:rFonts w:asciiTheme="majorHAnsi" w:hAnsiTheme="majorHAnsi"/>
          <w:sz w:val="22"/>
        </w:rPr>
        <w:t>kebiasaan</w:t>
      </w:r>
      <w:proofErr w:type="spellEnd"/>
      <w:r w:rsidRPr="00ED2F69">
        <w:rPr>
          <w:rFonts w:asciiTheme="majorHAnsi" w:hAnsiTheme="majorHAnsi"/>
          <w:sz w:val="22"/>
        </w:rPr>
        <w:t xml:space="preserve"> </w:t>
      </w:r>
      <w:proofErr w:type="spellStart"/>
      <w:r w:rsidRPr="00ED2F69">
        <w:rPr>
          <w:rFonts w:asciiTheme="majorHAnsi" w:hAnsiTheme="majorHAnsi"/>
          <w:sz w:val="22"/>
        </w:rPr>
        <w:t>konsumsi</w:t>
      </w:r>
      <w:proofErr w:type="spellEnd"/>
      <w:r w:rsidRPr="00ED2F69">
        <w:rPr>
          <w:rFonts w:asciiTheme="majorHAnsi" w:hAnsiTheme="majorHAnsi"/>
          <w:sz w:val="22"/>
        </w:rPr>
        <w:t xml:space="preserve"> </w:t>
      </w:r>
      <w:proofErr w:type="spellStart"/>
      <w:r w:rsidRPr="00ED2F69">
        <w:rPr>
          <w:rFonts w:asciiTheme="majorHAnsi" w:hAnsiTheme="majorHAnsi"/>
          <w:sz w:val="22"/>
        </w:rPr>
        <w:t>rokok</w:t>
      </w:r>
      <w:proofErr w:type="spellEnd"/>
      <w:r w:rsidRPr="00ED2F69">
        <w:rPr>
          <w:rFonts w:asciiTheme="majorHAnsi" w:hAnsiTheme="majorHAnsi"/>
          <w:sz w:val="22"/>
        </w:rPr>
        <w:t xml:space="preserve">, yang </w:t>
      </w:r>
      <w:proofErr w:type="spellStart"/>
      <w:r w:rsidRPr="00ED2F69">
        <w:rPr>
          <w:rFonts w:asciiTheme="majorHAnsi" w:hAnsiTheme="majorHAnsi"/>
          <w:sz w:val="22"/>
        </w:rPr>
        <w:t>sering</w:t>
      </w:r>
      <w:proofErr w:type="spellEnd"/>
      <w:r w:rsidRPr="00ED2F69">
        <w:rPr>
          <w:rFonts w:asciiTheme="majorHAnsi" w:hAnsiTheme="majorHAnsi"/>
          <w:sz w:val="22"/>
        </w:rPr>
        <w:t xml:space="preserve"> kali </w:t>
      </w:r>
      <w:proofErr w:type="spellStart"/>
      <w:r w:rsidRPr="00ED2F69">
        <w:rPr>
          <w:rFonts w:asciiTheme="majorHAnsi" w:hAnsiTheme="majorHAnsi"/>
          <w:sz w:val="22"/>
        </w:rPr>
        <w:t>mengalihkan</w:t>
      </w:r>
      <w:proofErr w:type="spellEnd"/>
      <w:r w:rsidRPr="00ED2F69">
        <w:rPr>
          <w:rFonts w:asciiTheme="majorHAnsi" w:hAnsiTheme="majorHAnsi"/>
          <w:sz w:val="22"/>
        </w:rPr>
        <w:t xml:space="preserve"> </w:t>
      </w:r>
      <w:proofErr w:type="spellStart"/>
      <w:r w:rsidRPr="00ED2F69">
        <w:rPr>
          <w:rFonts w:asciiTheme="majorHAnsi" w:hAnsiTheme="majorHAnsi"/>
          <w:sz w:val="22"/>
        </w:rPr>
        <w:t>anggaran</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dari</w:t>
      </w:r>
      <w:proofErr w:type="spellEnd"/>
      <w:r w:rsidRPr="00ED2F69">
        <w:rPr>
          <w:rFonts w:asciiTheme="majorHAnsi" w:hAnsiTheme="majorHAnsi"/>
          <w:sz w:val="22"/>
        </w:rPr>
        <w:t xml:space="preserve"> </w:t>
      </w:r>
      <w:proofErr w:type="spellStart"/>
      <w:r w:rsidRPr="00ED2F69">
        <w:rPr>
          <w:rFonts w:asciiTheme="majorHAnsi" w:hAnsiTheme="majorHAnsi"/>
          <w:sz w:val="22"/>
        </w:rPr>
        <w:t>kebutuhan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ke</w:t>
      </w:r>
      <w:proofErr w:type="spellEnd"/>
      <w:r w:rsidRPr="00ED2F69">
        <w:rPr>
          <w:rFonts w:asciiTheme="majorHAnsi" w:hAnsiTheme="majorHAnsi"/>
          <w:sz w:val="22"/>
        </w:rPr>
        <w:t xml:space="preserve"> </w:t>
      </w:r>
      <w:proofErr w:type="spellStart"/>
      <w:r w:rsidRPr="00ED2F69">
        <w:rPr>
          <w:rFonts w:asciiTheme="majorHAnsi" w:hAnsiTheme="majorHAnsi"/>
          <w:sz w:val="22"/>
        </w:rPr>
        <w:t>konsumsi</w:t>
      </w:r>
      <w:proofErr w:type="spellEnd"/>
      <w:r w:rsidRPr="00ED2F69">
        <w:rPr>
          <w:rFonts w:asciiTheme="majorHAnsi" w:hAnsiTheme="majorHAnsi"/>
          <w:sz w:val="22"/>
        </w:rPr>
        <w:t xml:space="preserve"> </w:t>
      </w:r>
      <w:proofErr w:type="spellStart"/>
      <w:r w:rsidRPr="00ED2F69">
        <w:rPr>
          <w:rFonts w:asciiTheme="majorHAnsi" w:hAnsiTheme="majorHAnsi"/>
          <w:sz w:val="22"/>
        </w:rPr>
        <w:t>rokok</w:t>
      </w:r>
      <w:proofErr w:type="spellEnd"/>
      <w:r w:rsidRPr="00ED2F69">
        <w:rPr>
          <w:rFonts w:asciiTheme="majorHAnsi" w:hAnsiTheme="majorHAnsi"/>
          <w:sz w:val="22"/>
        </w:rPr>
        <w:t xml:space="preserve">. </w:t>
      </w:r>
      <w:proofErr w:type="spellStart"/>
      <w:r w:rsidRPr="00ED2F69">
        <w:rPr>
          <w:rFonts w:asciiTheme="majorHAnsi" w:hAnsiTheme="majorHAnsi"/>
          <w:sz w:val="22"/>
        </w:rPr>
        <w:t>Penelitian</w:t>
      </w:r>
      <w:proofErr w:type="spellEnd"/>
      <w:r w:rsidRPr="00ED2F69">
        <w:rPr>
          <w:rFonts w:asciiTheme="majorHAnsi" w:hAnsiTheme="majorHAnsi"/>
          <w:sz w:val="22"/>
        </w:rPr>
        <w:t xml:space="preserve"> </w:t>
      </w:r>
      <w:proofErr w:type="spellStart"/>
      <w:r w:rsidRPr="00ED2F69">
        <w:rPr>
          <w:rFonts w:asciiTheme="majorHAnsi" w:hAnsiTheme="majorHAnsi"/>
          <w:sz w:val="22"/>
        </w:rPr>
        <w:t>ini</w:t>
      </w:r>
      <w:proofErr w:type="spellEnd"/>
      <w:r w:rsidRPr="00ED2F69">
        <w:rPr>
          <w:rFonts w:asciiTheme="majorHAnsi" w:hAnsiTheme="majorHAnsi"/>
          <w:sz w:val="22"/>
        </w:rPr>
        <w:t xml:space="preserve"> </w:t>
      </w:r>
      <w:proofErr w:type="spellStart"/>
      <w:r w:rsidRPr="00ED2F69">
        <w:rPr>
          <w:rFonts w:asciiTheme="majorHAnsi" w:hAnsiTheme="majorHAnsi"/>
          <w:sz w:val="22"/>
        </w:rPr>
        <w:t>bertujuan</w:t>
      </w:r>
      <w:proofErr w:type="spellEnd"/>
      <w:r w:rsidRPr="00ED2F69">
        <w:rPr>
          <w:rFonts w:asciiTheme="majorHAnsi" w:hAnsiTheme="majorHAnsi"/>
          <w:sz w:val="22"/>
        </w:rPr>
        <w:t xml:space="preserve"> </w:t>
      </w:r>
      <w:proofErr w:type="spellStart"/>
      <w:r w:rsidRPr="00ED2F69">
        <w:rPr>
          <w:rFonts w:asciiTheme="majorHAnsi" w:hAnsiTheme="majorHAnsi"/>
          <w:sz w:val="22"/>
        </w:rPr>
        <w:t>untuk</w:t>
      </w:r>
      <w:proofErr w:type="spellEnd"/>
      <w:r w:rsidRPr="00ED2F69">
        <w:rPr>
          <w:rFonts w:asciiTheme="majorHAnsi" w:hAnsiTheme="majorHAnsi"/>
          <w:sz w:val="22"/>
        </w:rPr>
        <w:t xml:space="preserve"> </w:t>
      </w:r>
      <w:proofErr w:type="spellStart"/>
      <w:r w:rsidRPr="00ED2F69">
        <w:rPr>
          <w:rFonts w:asciiTheme="majorHAnsi" w:hAnsiTheme="majorHAnsi"/>
          <w:sz w:val="22"/>
        </w:rPr>
        <w:t>menganalisis</w:t>
      </w:r>
      <w:proofErr w:type="spellEnd"/>
      <w:r w:rsidRPr="00ED2F69">
        <w:rPr>
          <w:rFonts w:asciiTheme="majorHAnsi" w:hAnsiTheme="majorHAnsi"/>
          <w:sz w:val="22"/>
        </w:rPr>
        <w:t xml:space="preserve"> </w:t>
      </w:r>
      <w:proofErr w:type="spellStart"/>
      <w:r w:rsidRPr="00ED2F69">
        <w:rPr>
          <w:rFonts w:asciiTheme="majorHAnsi" w:hAnsiTheme="majorHAnsi"/>
          <w:sz w:val="22"/>
        </w:rPr>
        <w:t>pengaruh</w:t>
      </w:r>
      <w:proofErr w:type="spellEnd"/>
      <w:r w:rsidRPr="00ED2F69">
        <w:rPr>
          <w:rFonts w:asciiTheme="majorHAnsi" w:hAnsiTheme="majorHAnsi"/>
          <w:sz w:val="22"/>
        </w:rPr>
        <w:t xml:space="preserve"> </w:t>
      </w:r>
      <w:proofErr w:type="spellStart"/>
      <w:r w:rsidRPr="00ED2F69">
        <w:rPr>
          <w:rFonts w:asciiTheme="majorHAnsi" w:hAnsiTheme="majorHAnsi"/>
          <w:sz w:val="22"/>
        </w:rPr>
        <w:t>konsumsi</w:t>
      </w:r>
      <w:proofErr w:type="spellEnd"/>
      <w:r w:rsidRPr="00ED2F69">
        <w:rPr>
          <w:rFonts w:asciiTheme="majorHAnsi" w:hAnsiTheme="majorHAnsi"/>
          <w:sz w:val="22"/>
        </w:rPr>
        <w:t xml:space="preserve"> </w:t>
      </w:r>
      <w:proofErr w:type="spellStart"/>
      <w:r w:rsidRPr="00ED2F69">
        <w:rPr>
          <w:rFonts w:asciiTheme="majorHAnsi" w:hAnsiTheme="majorHAnsi"/>
          <w:sz w:val="22"/>
        </w:rPr>
        <w:t>rokok</w:t>
      </w:r>
      <w:proofErr w:type="spellEnd"/>
      <w:r w:rsidRPr="00ED2F69">
        <w:rPr>
          <w:rFonts w:asciiTheme="majorHAnsi" w:hAnsiTheme="majorHAnsi"/>
          <w:sz w:val="22"/>
        </w:rPr>
        <w:t xml:space="preserve"> </w:t>
      </w:r>
      <w:proofErr w:type="spellStart"/>
      <w:r w:rsidRPr="00ED2F69">
        <w:rPr>
          <w:rFonts w:asciiTheme="majorHAnsi" w:hAnsiTheme="majorHAnsi"/>
          <w:sz w:val="22"/>
        </w:rPr>
        <w:t>terhadap</w:t>
      </w:r>
      <w:proofErr w:type="spellEnd"/>
      <w:r w:rsidRPr="00ED2F69">
        <w:rPr>
          <w:rFonts w:asciiTheme="majorHAnsi" w:hAnsiTheme="majorHAnsi"/>
          <w:sz w:val="22"/>
        </w:rPr>
        <w:t xml:space="preserve"> </w:t>
      </w:r>
      <w:proofErr w:type="spellStart"/>
      <w:r w:rsidRPr="00ED2F69">
        <w:rPr>
          <w:rFonts w:asciiTheme="majorHAnsi" w:hAnsiTheme="majorHAnsi"/>
          <w:sz w:val="22"/>
        </w:rPr>
        <w:t>ketahanan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petani</w:t>
      </w:r>
      <w:proofErr w:type="spellEnd"/>
      <w:r w:rsidRPr="00ED2F69">
        <w:rPr>
          <w:rFonts w:asciiTheme="majorHAnsi" w:hAnsiTheme="majorHAnsi"/>
          <w:sz w:val="22"/>
        </w:rPr>
        <w:t xml:space="preserve"> di Desa </w:t>
      </w:r>
      <w:proofErr w:type="spellStart"/>
      <w:r w:rsidRPr="00ED2F69">
        <w:rPr>
          <w:rFonts w:asciiTheme="majorHAnsi" w:hAnsiTheme="majorHAnsi"/>
          <w:sz w:val="22"/>
        </w:rPr>
        <w:t>Kedungdowo</w:t>
      </w:r>
      <w:proofErr w:type="spellEnd"/>
      <w:r w:rsidRPr="00ED2F69">
        <w:rPr>
          <w:rFonts w:asciiTheme="majorHAnsi" w:hAnsiTheme="majorHAnsi"/>
          <w:sz w:val="22"/>
        </w:rPr>
        <w:t xml:space="preserve">, </w:t>
      </w:r>
      <w:proofErr w:type="spellStart"/>
      <w:r w:rsidRPr="00ED2F69">
        <w:rPr>
          <w:rFonts w:asciiTheme="majorHAnsi" w:hAnsiTheme="majorHAnsi"/>
          <w:sz w:val="22"/>
        </w:rPr>
        <w:t>Kecamatan</w:t>
      </w:r>
      <w:proofErr w:type="spellEnd"/>
      <w:r w:rsidRPr="00ED2F69">
        <w:rPr>
          <w:rFonts w:asciiTheme="majorHAnsi" w:hAnsiTheme="majorHAnsi"/>
          <w:sz w:val="22"/>
        </w:rPr>
        <w:t xml:space="preserve"> </w:t>
      </w:r>
      <w:proofErr w:type="spellStart"/>
      <w:r w:rsidRPr="00ED2F69">
        <w:rPr>
          <w:rFonts w:asciiTheme="majorHAnsi" w:hAnsiTheme="majorHAnsi"/>
          <w:sz w:val="22"/>
        </w:rPr>
        <w:t>Arjasa</w:t>
      </w:r>
      <w:proofErr w:type="spellEnd"/>
      <w:r w:rsidRPr="00ED2F69">
        <w:rPr>
          <w:rFonts w:asciiTheme="majorHAnsi" w:hAnsiTheme="majorHAnsi"/>
          <w:sz w:val="22"/>
        </w:rPr>
        <w:t xml:space="preserve">, </w:t>
      </w:r>
      <w:proofErr w:type="spellStart"/>
      <w:r w:rsidRPr="00ED2F69">
        <w:rPr>
          <w:rFonts w:asciiTheme="majorHAnsi" w:hAnsiTheme="majorHAnsi"/>
          <w:sz w:val="22"/>
        </w:rPr>
        <w:t>Kabupaten</w:t>
      </w:r>
      <w:proofErr w:type="spellEnd"/>
      <w:r w:rsidRPr="00ED2F69">
        <w:rPr>
          <w:rFonts w:asciiTheme="majorHAnsi" w:hAnsiTheme="majorHAnsi"/>
          <w:sz w:val="22"/>
        </w:rPr>
        <w:t xml:space="preserve"> </w:t>
      </w:r>
      <w:proofErr w:type="spellStart"/>
      <w:r w:rsidRPr="00ED2F69">
        <w:rPr>
          <w:rFonts w:asciiTheme="majorHAnsi" w:hAnsiTheme="majorHAnsi"/>
          <w:sz w:val="22"/>
        </w:rPr>
        <w:t>Situbondo</w:t>
      </w:r>
      <w:proofErr w:type="spellEnd"/>
      <w:r w:rsidRPr="00ED2F69">
        <w:rPr>
          <w:rFonts w:asciiTheme="majorHAnsi" w:hAnsiTheme="majorHAnsi"/>
          <w:sz w:val="22"/>
        </w:rPr>
        <w:t xml:space="preserve">. Metode </w:t>
      </w:r>
      <w:proofErr w:type="spellStart"/>
      <w:r w:rsidRPr="00ED2F69">
        <w:rPr>
          <w:rFonts w:asciiTheme="majorHAnsi" w:hAnsiTheme="majorHAnsi"/>
          <w:sz w:val="22"/>
        </w:rPr>
        <w:t>penelitian</w:t>
      </w:r>
      <w:proofErr w:type="spellEnd"/>
      <w:r w:rsidRPr="00ED2F69">
        <w:rPr>
          <w:rFonts w:asciiTheme="majorHAnsi" w:hAnsiTheme="majorHAnsi"/>
          <w:sz w:val="22"/>
        </w:rPr>
        <w:t xml:space="preserve"> yang </w:t>
      </w:r>
      <w:proofErr w:type="spellStart"/>
      <w:r w:rsidRPr="00ED2F69">
        <w:rPr>
          <w:rFonts w:asciiTheme="majorHAnsi" w:hAnsiTheme="majorHAnsi"/>
          <w:sz w:val="22"/>
        </w:rPr>
        <w:t>digunakan</w:t>
      </w:r>
      <w:proofErr w:type="spellEnd"/>
      <w:r w:rsidRPr="00ED2F69">
        <w:rPr>
          <w:rFonts w:asciiTheme="majorHAnsi" w:hAnsiTheme="majorHAnsi"/>
          <w:sz w:val="22"/>
        </w:rPr>
        <w:t xml:space="preserve"> </w:t>
      </w:r>
      <w:proofErr w:type="spellStart"/>
      <w:r w:rsidRPr="00ED2F69">
        <w:rPr>
          <w:rFonts w:asciiTheme="majorHAnsi" w:hAnsiTheme="majorHAnsi"/>
          <w:sz w:val="22"/>
        </w:rPr>
        <w:t>adalah</w:t>
      </w:r>
      <w:proofErr w:type="spellEnd"/>
      <w:r w:rsidRPr="00ED2F69">
        <w:rPr>
          <w:rFonts w:asciiTheme="majorHAnsi" w:hAnsiTheme="majorHAnsi"/>
          <w:sz w:val="22"/>
        </w:rPr>
        <w:t xml:space="preserve"> </w:t>
      </w:r>
      <w:proofErr w:type="spellStart"/>
      <w:r w:rsidRPr="00ED2F69">
        <w:rPr>
          <w:rFonts w:asciiTheme="majorHAnsi" w:hAnsiTheme="majorHAnsi"/>
          <w:sz w:val="22"/>
        </w:rPr>
        <w:t>deskriptif</w:t>
      </w:r>
      <w:proofErr w:type="spellEnd"/>
      <w:r w:rsidRPr="00ED2F69">
        <w:rPr>
          <w:rFonts w:asciiTheme="majorHAnsi" w:hAnsiTheme="majorHAnsi"/>
          <w:sz w:val="22"/>
        </w:rPr>
        <w:t xml:space="preserve"> </w:t>
      </w:r>
      <w:proofErr w:type="spellStart"/>
      <w:r w:rsidRPr="00ED2F69">
        <w:rPr>
          <w:rFonts w:asciiTheme="majorHAnsi" w:hAnsiTheme="majorHAnsi"/>
          <w:sz w:val="22"/>
        </w:rPr>
        <w:t>analitis</w:t>
      </w:r>
      <w:proofErr w:type="spellEnd"/>
      <w:r w:rsidRPr="00ED2F69">
        <w:rPr>
          <w:rFonts w:asciiTheme="majorHAnsi" w:hAnsiTheme="majorHAnsi"/>
          <w:sz w:val="22"/>
        </w:rPr>
        <w:t xml:space="preserve"> </w:t>
      </w:r>
      <w:proofErr w:type="spellStart"/>
      <w:r w:rsidRPr="00ED2F69">
        <w:rPr>
          <w:rFonts w:asciiTheme="majorHAnsi" w:hAnsiTheme="majorHAnsi"/>
          <w:sz w:val="22"/>
        </w:rPr>
        <w:t>dengan</w:t>
      </w:r>
      <w:proofErr w:type="spellEnd"/>
      <w:r w:rsidRPr="00ED2F69">
        <w:rPr>
          <w:rFonts w:asciiTheme="majorHAnsi" w:hAnsiTheme="majorHAnsi"/>
          <w:sz w:val="22"/>
        </w:rPr>
        <w:t xml:space="preserve"> </w:t>
      </w:r>
      <w:proofErr w:type="spellStart"/>
      <w:r w:rsidRPr="00ED2F69">
        <w:rPr>
          <w:rFonts w:asciiTheme="majorHAnsi" w:hAnsiTheme="majorHAnsi"/>
          <w:sz w:val="22"/>
        </w:rPr>
        <w:t>pendekatan</w:t>
      </w:r>
      <w:proofErr w:type="spellEnd"/>
      <w:r w:rsidRPr="00ED2F69">
        <w:rPr>
          <w:rFonts w:asciiTheme="majorHAnsi" w:hAnsiTheme="majorHAnsi"/>
          <w:sz w:val="22"/>
        </w:rPr>
        <w:t xml:space="preserve"> </w:t>
      </w:r>
      <w:proofErr w:type="spellStart"/>
      <w:r w:rsidRPr="00ED2F69">
        <w:rPr>
          <w:rFonts w:asciiTheme="majorHAnsi" w:hAnsiTheme="majorHAnsi"/>
          <w:sz w:val="22"/>
        </w:rPr>
        <w:t>kuantitatif</w:t>
      </w:r>
      <w:proofErr w:type="spellEnd"/>
      <w:r w:rsidRPr="00ED2F69">
        <w:rPr>
          <w:rFonts w:asciiTheme="majorHAnsi" w:hAnsiTheme="majorHAnsi"/>
          <w:sz w:val="22"/>
        </w:rPr>
        <w:t xml:space="preserve">. </w:t>
      </w:r>
      <w:proofErr w:type="spellStart"/>
      <w:r w:rsidRPr="00ED2F69">
        <w:rPr>
          <w:rFonts w:asciiTheme="majorHAnsi" w:hAnsiTheme="majorHAnsi"/>
          <w:sz w:val="22"/>
        </w:rPr>
        <w:t>Penentuan</w:t>
      </w:r>
      <w:proofErr w:type="spellEnd"/>
      <w:r w:rsidRPr="00ED2F69">
        <w:rPr>
          <w:rFonts w:asciiTheme="majorHAnsi" w:hAnsiTheme="majorHAnsi"/>
          <w:sz w:val="22"/>
        </w:rPr>
        <w:t xml:space="preserve"> </w:t>
      </w:r>
      <w:proofErr w:type="spellStart"/>
      <w:r w:rsidRPr="00ED2F69">
        <w:rPr>
          <w:rFonts w:asciiTheme="majorHAnsi" w:hAnsiTheme="majorHAnsi"/>
          <w:sz w:val="22"/>
        </w:rPr>
        <w:t>lokasi</w:t>
      </w:r>
      <w:proofErr w:type="spellEnd"/>
      <w:r w:rsidRPr="00ED2F69">
        <w:rPr>
          <w:rFonts w:asciiTheme="majorHAnsi" w:hAnsiTheme="majorHAnsi"/>
          <w:sz w:val="22"/>
        </w:rPr>
        <w:t xml:space="preserve"> </w:t>
      </w:r>
      <w:proofErr w:type="spellStart"/>
      <w:r w:rsidRPr="00ED2F69">
        <w:rPr>
          <w:rFonts w:asciiTheme="majorHAnsi" w:hAnsiTheme="majorHAnsi"/>
          <w:sz w:val="22"/>
        </w:rPr>
        <w:t>penelitian</w:t>
      </w:r>
      <w:proofErr w:type="spellEnd"/>
      <w:r w:rsidRPr="00ED2F69">
        <w:rPr>
          <w:rFonts w:asciiTheme="majorHAnsi" w:hAnsiTheme="majorHAnsi"/>
          <w:sz w:val="22"/>
        </w:rPr>
        <w:t xml:space="preserve"> </w:t>
      </w:r>
      <w:proofErr w:type="spellStart"/>
      <w:r w:rsidRPr="00ED2F69">
        <w:rPr>
          <w:rFonts w:asciiTheme="majorHAnsi" w:hAnsiTheme="majorHAnsi"/>
          <w:sz w:val="22"/>
        </w:rPr>
        <w:t>dilakukan</w:t>
      </w:r>
      <w:proofErr w:type="spellEnd"/>
      <w:r w:rsidRPr="00ED2F69">
        <w:rPr>
          <w:rFonts w:asciiTheme="majorHAnsi" w:hAnsiTheme="majorHAnsi"/>
          <w:sz w:val="22"/>
        </w:rPr>
        <w:t xml:space="preserve"> </w:t>
      </w:r>
      <w:proofErr w:type="spellStart"/>
      <w:r w:rsidRPr="00ED2F69">
        <w:rPr>
          <w:rFonts w:asciiTheme="majorHAnsi" w:hAnsiTheme="majorHAnsi"/>
          <w:sz w:val="22"/>
        </w:rPr>
        <w:t>secara</w:t>
      </w:r>
      <w:proofErr w:type="spellEnd"/>
      <w:r w:rsidRPr="00ED2F69">
        <w:rPr>
          <w:rFonts w:asciiTheme="majorHAnsi" w:hAnsiTheme="majorHAnsi"/>
          <w:sz w:val="22"/>
        </w:rPr>
        <w:t xml:space="preserve"> </w:t>
      </w:r>
      <w:r w:rsidRPr="00ED2F69">
        <w:rPr>
          <w:rFonts w:asciiTheme="majorHAnsi" w:hAnsiTheme="majorHAnsi"/>
          <w:i/>
          <w:sz w:val="22"/>
        </w:rPr>
        <w:t>purposive</w:t>
      </w:r>
      <w:r w:rsidRPr="00ED2F69">
        <w:rPr>
          <w:rFonts w:asciiTheme="majorHAnsi" w:hAnsiTheme="majorHAnsi"/>
          <w:sz w:val="22"/>
        </w:rPr>
        <w:t xml:space="preserve">. Sampel </w:t>
      </w:r>
      <w:proofErr w:type="spellStart"/>
      <w:r w:rsidRPr="00ED2F69">
        <w:rPr>
          <w:rFonts w:asciiTheme="majorHAnsi" w:hAnsiTheme="majorHAnsi"/>
          <w:sz w:val="22"/>
        </w:rPr>
        <w:t>penelitian</w:t>
      </w:r>
      <w:proofErr w:type="spellEnd"/>
      <w:r w:rsidRPr="00ED2F69">
        <w:rPr>
          <w:rFonts w:asciiTheme="majorHAnsi" w:hAnsiTheme="majorHAnsi"/>
          <w:sz w:val="22"/>
        </w:rPr>
        <w:t xml:space="preserve"> </w:t>
      </w:r>
      <w:proofErr w:type="spellStart"/>
      <w:r w:rsidRPr="00ED2F69">
        <w:rPr>
          <w:rFonts w:asciiTheme="majorHAnsi" w:hAnsiTheme="majorHAnsi"/>
          <w:sz w:val="22"/>
        </w:rPr>
        <w:t>terdiri</w:t>
      </w:r>
      <w:proofErr w:type="spellEnd"/>
      <w:r w:rsidRPr="00ED2F69">
        <w:rPr>
          <w:rFonts w:asciiTheme="majorHAnsi" w:hAnsiTheme="majorHAnsi"/>
          <w:sz w:val="22"/>
        </w:rPr>
        <w:t xml:space="preserve"> </w:t>
      </w:r>
      <w:proofErr w:type="spellStart"/>
      <w:r w:rsidRPr="00ED2F69">
        <w:rPr>
          <w:rFonts w:asciiTheme="majorHAnsi" w:hAnsiTheme="majorHAnsi"/>
          <w:sz w:val="22"/>
        </w:rPr>
        <w:t>dari</w:t>
      </w:r>
      <w:proofErr w:type="spellEnd"/>
      <w:r w:rsidRPr="00ED2F69">
        <w:rPr>
          <w:rFonts w:asciiTheme="majorHAnsi" w:hAnsiTheme="majorHAnsi"/>
          <w:sz w:val="22"/>
        </w:rPr>
        <w:t xml:space="preserve"> 30 orang </w:t>
      </w:r>
      <w:proofErr w:type="spellStart"/>
      <w:r w:rsidRPr="00ED2F69">
        <w:rPr>
          <w:rFonts w:asciiTheme="majorHAnsi" w:hAnsiTheme="majorHAnsi"/>
          <w:sz w:val="22"/>
        </w:rPr>
        <w:t>petani</w:t>
      </w:r>
      <w:proofErr w:type="spellEnd"/>
      <w:r w:rsidRPr="00ED2F69">
        <w:rPr>
          <w:rFonts w:asciiTheme="majorHAnsi" w:hAnsiTheme="majorHAnsi"/>
          <w:sz w:val="22"/>
        </w:rPr>
        <w:t xml:space="preserve"> yang </w:t>
      </w:r>
      <w:proofErr w:type="spellStart"/>
      <w:r w:rsidRPr="00ED2F69">
        <w:rPr>
          <w:rFonts w:asciiTheme="majorHAnsi" w:hAnsiTheme="majorHAnsi"/>
          <w:sz w:val="22"/>
        </w:rPr>
        <w:t>merokok</w:t>
      </w:r>
      <w:proofErr w:type="spellEnd"/>
      <w:r w:rsidRPr="00ED2F69">
        <w:rPr>
          <w:rFonts w:asciiTheme="majorHAnsi" w:hAnsiTheme="majorHAnsi"/>
          <w:sz w:val="22"/>
        </w:rPr>
        <w:t xml:space="preserve">, yang </w:t>
      </w:r>
      <w:proofErr w:type="spellStart"/>
      <w:r w:rsidRPr="00ED2F69">
        <w:rPr>
          <w:rFonts w:asciiTheme="majorHAnsi" w:hAnsiTheme="majorHAnsi"/>
          <w:sz w:val="22"/>
        </w:rPr>
        <w:t>dipilih</w:t>
      </w:r>
      <w:proofErr w:type="spellEnd"/>
      <w:r w:rsidRPr="00ED2F69">
        <w:rPr>
          <w:rFonts w:asciiTheme="majorHAnsi" w:hAnsiTheme="majorHAnsi"/>
          <w:sz w:val="22"/>
        </w:rPr>
        <w:t xml:space="preserve"> </w:t>
      </w:r>
      <w:proofErr w:type="spellStart"/>
      <w:r w:rsidRPr="00ED2F69">
        <w:rPr>
          <w:rFonts w:asciiTheme="majorHAnsi" w:hAnsiTheme="majorHAnsi"/>
          <w:sz w:val="22"/>
        </w:rPr>
        <w:t>menggunakan</w:t>
      </w:r>
      <w:proofErr w:type="spellEnd"/>
      <w:r w:rsidRPr="00ED2F69">
        <w:rPr>
          <w:rFonts w:asciiTheme="majorHAnsi" w:hAnsiTheme="majorHAnsi"/>
          <w:sz w:val="22"/>
        </w:rPr>
        <w:t xml:space="preserve"> </w:t>
      </w:r>
      <w:proofErr w:type="spellStart"/>
      <w:r w:rsidRPr="00ED2F69">
        <w:rPr>
          <w:rFonts w:asciiTheme="majorHAnsi" w:hAnsiTheme="majorHAnsi"/>
          <w:sz w:val="22"/>
        </w:rPr>
        <w:t>metode</w:t>
      </w:r>
      <w:proofErr w:type="spellEnd"/>
      <w:r w:rsidRPr="00ED2F69">
        <w:rPr>
          <w:rFonts w:asciiTheme="majorHAnsi" w:hAnsiTheme="majorHAnsi"/>
          <w:sz w:val="22"/>
        </w:rPr>
        <w:t xml:space="preserve"> </w:t>
      </w:r>
      <w:r w:rsidRPr="00ED2F69">
        <w:rPr>
          <w:rFonts w:asciiTheme="majorHAnsi" w:hAnsiTheme="majorHAnsi"/>
          <w:i/>
          <w:sz w:val="22"/>
        </w:rPr>
        <w:t>purposive sampling</w:t>
      </w:r>
      <w:r w:rsidRPr="00ED2F69">
        <w:rPr>
          <w:rFonts w:asciiTheme="majorHAnsi" w:hAnsiTheme="majorHAnsi"/>
          <w:sz w:val="22"/>
        </w:rPr>
        <w:t xml:space="preserve">. </w:t>
      </w:r>
      <w:proofErr w:type="spellStart"/>
      <w:r w:rsidRPr="00ED2F69">
        <w:rPr>
          <w:rFonts w:asciiTheme="majorHAnsi" w:hAnsiTheme="majorHAnsi"/>
          <w:sz w:val="22"/>
        </w:rPr>
        <w:t>Pengumpulan</w:t>
      </w:r>
      <w:proofErr w:type="spellEnd"/>
      <w:r w:rsidRPr="00ED2F69">
        <w:rPr>
          <w:rFonts w:asciiTheme="majorHAnsi" w:hAnsiTheme="majorHAnsi"/>
          <w:sz w:val="22"/>
        </w:rPr>
        <w:t xml:space="preserve"> data </w:t>
      </w:r>
      <w:proofErr w:type="spellStart"/>
      <w:r w:rsidRPr="00ED2F69">
        <w:rPr>
          <w:rFonts w:asciiTheme="majorHAnsi" w:hAnsiTheme="majorHAnsi"/>
          <w:sz w:val="22"/>
        </w:rPr>
        <w:t>dila</w:t>
      </w:r>
      <w:r>
        <w:rPr>
          <w:rFonts w:asciiTheme="majorHAnsi" w:hAnsiTheme="majorHAnsi"/>
          <w:sz w:val="22"/>
        </w:rPr>
        <w:t>kukan</w:t>
      </w:r>
      <w:proofErr w:type="spellEnd"/>
      <w:r>
        <w:rPr>
          <w:rFonts w:asciiTheme="majorHAnsi" w:hAnsiTheme="majorHAnsi"/>
          <w:sz w:val="22"/>
        </w:rPr>
        <w:t xml:space="preserve"> </w:t>
      </w:r>
      <w:proofErr w:type="spellStart"/>
      <w:r>
        <w:rPr>
          <w:rFonts w:asciiTheme="majorHAnsi" w:hAnsiTheme="majorHAnsi"/>
          <w:sz w:val="22"/>
        </w:rPr>
        <w:t>melalui</w:t>
      </w:r>
      <w:proofErr w:type="spellEnd"/>
      <w:r>
        <w:rPr>
          <w:rFonts w:asciiTheme="majorHAnsi" w:hAnsiTheme="majorHAnsi"/>
          <w:sz w:val="22"/>
        </w:rPr>
        <w:t xml:space="preserve"> </w:t>
      </w:r>
      <w:proofErr w:type="spellStart"/>
      <w:r>
        <w:rPr>
          <w:rFonts w:asciiTheme="majorHAnsi" w:hAnsiTheme="majorHAnsi"/>
          <w:sz w:val="22"/>
        </w:rPr>
        <w:t>wawancara</w:t>
      </w:r>
      <w:proofErr w:type="spellEnd"/>
      <w:r w:rsidRPr="00ED2F69">
        <w:rPr>
          <w:rFonts w:asciiTheme="majorHAnsi" w:hAnsiTheme="majorHAnsi"/>
          <w:sz w:val="22"/>
        </w:rPr>
        <w:t xml:space="preserve"> </w:t>
      </w:r>
      <w:r w:rsidRPr="00ED2F69">
        <w:rPr>
          <w:rFonts w:asciiTheme="majorHAnsi" w:hAnsiTheme="majorHAnsi"/>
          <w:i/>
          <w:sz w:val="22"/>
        </w:rPr>
        <w:t>(in-depth interview)</w:t>
      </w:r>
      <w:r w:rsidRPr="00ED2F69">
        <w:rPr>
          <w:rFonts w:asciiTheme="majorHAnsi" w:hAnsiTheme="majorHAnsi"/>
          <w:sz w:val="22"/>
        </w:rPr>
        <w:t xml:space="preserve"> </w:t>
      </w:r>
      <w:proofErr w:type="spellStart"/>
      <w:r w:rsidRPr="00ED2F69">
        <w:rPr>
          <w:rFonts w:asciiTheme="majorHAnsi" w:hAnsiTheme="majorHAnsi"/>
          <w:sz w:val="22"/>
        </w:rPr>
        <w:t>dengan</w:t>
      </w:r>
      <w:proofErr w:type="spellEnd"/>
      <w:r w:rsidRPr="00ED2F69">
        <w:rPr>
          <w:rFonts w:asciiTheme="majorHAnsi" w:hAnsiTheme="majorHAnsi"/>
          <w:sz w:val="22"/>
        </w:rPr>
        <w:t xml:space="preserve"> </w:t>
      </w:r>
      <w:proofErr w:type="spellStart"/>
      <w:r w:rsidRPr="00ED2F69">
        <w:rPr>
          <w:rFonts w:asciiTheme="majorHAnsi" w:hAnsiTheme="majorHAnsi"/>
          <w:sz w:val="22"/>
        </w:rPr>
        <w:t>menggunakan</w:t>
      </w:r>
      <w:proofErr w:type="spellEnd"/>
      <w:r w:rsidRPr="00ED2F69">
        <w:rPr>
          <w:rFonts w:asciiTheme="majorHAnsi" w:hAnsiTheme="majorHAnsi"/>
          <w:sz w:val="22"/>
        </w:rPr>
        <w:t xml:space="preserve"> </w:t>
      </w:r>
      <w:proofErr w:type="spellStart"/>
      <w:r w:rsidRPr="00ED2F69">
        <w:rPr>
          <w:rFonts w:asciiTheme="majorHAnsi" w:hAnsiTheme="majorHAnsi"/>
          <w:sz w:val="22"/>
        </w:rPr>
        <w:t>kuisioner</w:t>
      </w:r>
      <w:proofErr w:type="spellEnd"/>
      <w:r w:rsidRPr="00ED2F69">
        <w:rPr>
          <w:rFonts w:asciiTheme="majorHAnsi" w:hAnsiTheme="majorHAnsi"/>
          <w:sz w:val="22"/>
        </w:rPr>
        <w:t xml:space="preserve"> food recall </w:t>
      </w:r>
      <w:proofErr w:type="spellStart"/>
      <w:r w:rsidRPr="00ED2F69">
        <w:rPr>
          <w:rFonts w:asciiTheme="majorHAnsi" w:hAnsiTheme="majorHAnsi"/>
          <w:sz w:val="22"/>
        </w:rPr>
        <w:t>untuk</w:t>
      </w:r>
      <w:proofErr w:type="spellEnd"/>
      <w:r w:rsidRPr="00ED2F69">
        <w:rPr>
          <w:rFonts w:asciiTheme="majorHAnsi" w:hAnsiTheme="majorHAnsi"/>
          <w:sz w:val="22"/>
        </w:rPr>
        <w:t xml:space="preserve"> </w:t>
      </w:r>
      <w:proofErr w:type="spellStart"/>
      <w:r w:rsidRPr="00ED2F69">
        <w:rPr>
          <w:rFonts w:asciiTheme="majorHAnsi" w:hAnsiTheme="majorHAnsi"/>
          <w:sz w:val="22"/>
        </w:rPr>
        <w:t>memperoleh</w:t>
      </w:r>
      <w:proofErr w:type="spellEnd"/>
      <w:r w:rsidRPr="00ED2F69">
        <w:rPr>
          <w:rFonts w:asciiTheme="majorHAnsi" w:hAnsiTheme="majorHAnsi"/>
          <w:sz w:val="22"/>
        </w:rPr>
        <w:t xml:space="preserve"> data </w:t>
      </w:r>
      <w:proofErr w:type="spellStart"/>
      <w:r w:rsidRPr="00ED2F69">
        <w:rPr>
          <w:rFonts w:asciiTheme="majorHAnsi" w:hAnsiTheme="majorHAnsi"/>
          <w:sz w:val="22"/>
        </w:rPr>
        <w:t>terkait</w:t>
      </w:r>
      <w:proofErr w:type="spellEnd"/>
      <w:r w:rsidRPr="00ED2F69">
        <w:rPr>
          <w:rFonts w:asciiTheme="majorHAnsi" w:hAnsiTheme="majorHAnsi"/>
          <w:sz w:val="22"/>
        </w:rPr>
        <w:t xml:space="preserve"> </w:t>
      </w:r>
      <w:proofErr w:type="spellStart"/>
      <w:r w:rsidRPr="00ED2F69">
        <w:rPr>
          <w:rFonts w:asciiTheme="majorHAnsi" w:hAnsiTheme="majorHAnsi"/>
          <w:sz w:val="22"/>
        </w:rPr>
        <w:t>pola</w:t>
      </w:r>
      <w:proofErr w:type="spellEnd"/>
      <w:r w:rsidRPr="00ED2F69">
        <w:rPr>
          <w:rFonts w:asciiTheme="majorHAnsi" w:hAnsiTheme="majorHAnsi"/>
          <w:sz w:val="22"/>
        </w:rPr>
        <w:t xml:space="preserve"> </w:t>
      </w:r>
      <w:proofErr w:type="spellStart"/>
      <w:r w:rsidRPr="00ED2F69">
        <w:rPr>
          <w:rFonts w:asciiTheme="majorHAnsi" w:hAnsiTheme="majorHAnsi"/>
          <w:sz w:val="22"/>
        </w:rPr>
        <w:t>konsumsi</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dan </w:t>
      </w:r>
      <w:proofErr w:type="spellStart"/>
      <w:r w:rsidRPr="00ED2F69">
        <w:rPr>
          <w:rFonts w:asciiTheme="majorHAnsi" w:hAnsiTheme="majorHAnsi"/>
          <w:sz w:val="22"/>
        </w:rPr>
        <w:t>pengeluaran</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Analisis</w:t>
      </w:r>
      <w:proofErr w:type="spellEnd"/>
      <w:r w:rsidRPr="00ED2F69">
        <w:rPr>
          <w:rFonts w:asciiTheme="majorHAnsi" w:hAnsiTheme="majorHAnsi"/>
          <w:sz w:val="22"/>
        </w:rPr>
        <w:t xml:space="preserve"> </w:t>
      </w:r>
      <w:proofErr w:type="spellStart"/>
      <w:r w:rsidRPr="00ED2F69">
        <w:rPr>
          <w:rFonts w:asciiTheme="majorHAnsi" w:hAnsiTheme="majorHAnsi"/>
          <w:sz w:val="22"/>
        </w:rPr>
        <w:t>ketahanan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meliputi</w:t>
      </w:r>
      <w:proofErr w:type="spellEnd"/>
      <w:r w:rsidRPr="00ED2F69">
        <w:rPr>
          <w:rFonts w:asciiTheme="majorHAnsi" w:hAnsiTheme="majorHAnsi"/>
          <w:sz w:val="22"/>
        </w:rPr>
        <w:t xml:space="preserve"> </w:t>
      </w:r>
      <w:proofErr w:type="spellStart"/>
      <w:r w:rsidRPr="00ED2F69">
        <w:rPr>
          <w:rFonts w:asciiTheme="majorHAnsi" w:hAnsiTheme="majorHAnsi"/>
          <w:sz w:val="22"/>
        </w:rPr>
        <w:t>tiga</w:t>
      </w:r>
      <w:proofErr w:type="spellEnd"/>
      <w:r w:rsidRPr="00ED2F69">
        <w:rPr>
          <w:rFonts w:asciiTheme="majorHAnsi" w:hAnsiTheme="majorHAnsi"/>
          <w:sz w:val="22"/>
        </w:rPr>
        <w:t xml:space="preserve"> </w:t>
      </w:r>
      <w:proofErr w:type="spellStart"/>
      <w:r w:rsidRPr="00ED2F69">
        <w:rPr>
          <w:rFonts w:asciiTheme="majorHAnsi" w:hAnsiTheme="majorHAnsi"/>
          <w:sz w:val="22"/>
        </w:rPr>
        <w:t>indikator</w:t>
      </w:r>
      <w:proofErr w:type="spellEnd"/>
      <w:r w:rsidRPr="00ED2F69">
        <w:rPr>
          <w:rFonts w:asciiTheme="majorHAnsi" w:hAnsiTheme="majorHAnsi"/>
          <w:sz w:val="22"/>
        </w:rPr>
        <w:t xml:space="preserve"> </w:t>
      </w:r>
      <w:proofErr w:type="spellStart"/>
      <w:r w:rsidRPr="00ED2F69">
        <w:rPr>
          <w:rFonts w:asciiTheme="majorHAnsi" w:hAnsiTheme="majorHAnsi"/>
          <w:sz w:val="22"/>
        </w:rPr>
        <w:t>utama</w:t>
      </w:r>
      <w:proofErr w:type="spellEnd"/>
      <w:r w:rsidRPr="00ED2F69">
        <w:rPr>
          <w:rFonts w:asciiTheme="majorHAnsi" w:hAnsiTheme="majorHAnsi"/>
          <w:sz w:val="22"/>
        </w:rPr>
        <w:t xml:space="preserve">, </w:t>
      </w:r>
      <w:proofErr w:type="spellStart"/>
      <w:r w:rsidRPr="00ED2F69">
        <w:rPr>
          <w:rFonts w:asciiTheme="majorHAnsi" w:hAnsiTheme="majorHAnsi"/>
          <w:sz w:val="22"/>
        </w:rPr>
        <w:t>yaitu</w:t>
      </w:r>
      <w:proofErr w:type="spellEnd"/>
      <w:r w:rsidRPr="00ED2F69">
        <w:rPr>
          <w:rFonts w:asciiTheme="majorHAnsi" w:hAnsiTheme="majorHAnsi"/>
          <w:sz w:val="22"/>
        </w:rPr>
        <w:t xml:space="preserve">: (1) </w:t>
      </w:r>
      <w:proofErr w:type="spellStart"/>
      <w:r w:rsidRPr="00ED2F69">
        <w:rPr>
          <w:rFonts w:asciiTheme="majorHAnsi" w:hAnsiTheme="majorHAnsi"/>
          <w:sz w:val="22"/>
        </w:rPr>
        <w:t>proporsi</w:t>
      </w:r>
      <w:proofErr w:type="spellEnd"/>
      <w:r w:rsidRPr="00ED2F69">
        <w:rPr>
          <w:rFonts w:asciiTheme="majorHAnsi" w:hAnsiTheme="majorHAnsi"/>
          <w:sz w:val="22"/>
        </w:rPr>
        <w:t xml:space="preserve"> </w:t>
      </w:r>
      <w:proofErr w:type="spellStart"/>
      <w:r w:rsidRPr="00ED2F69">
        <w:rPr>
          <w:rFonts w:asciiTheme="majorHAnsi" w:hAnsiTheme="majorHAnsi"/>
          <w:sz w:val="22"/>
        </w:rPr>
        <w:t>pengeluaran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terhadap</w:t>
      </w:r>
      <w:proofErr w:type="spellEnd"/>
      <w:r w:rsidRPr="00ED2F69">
        <w:rPr>
          <w:rFonts w:asciiTheme="majorHAnsi" w:hAnsiTheme="majorHAnsi"/>
          <w:sz w:val="22"/>
        </w:rPr>
        <w:t xml:space="preserve"> </w:t>
      </w:r>
      <w:proofErr w:type="spellStart"/>
      <w:r w:rsidRPr="00ED2F69">
        <w:rPr>
          <w:rFonts w:asciiTheme="majorHAnsi" w:hAnsiTheme="majorHAnsi"/>
          <w:sz w:val="22"/>
        </w:rPr>
        <w:t>pengeluaran</w:t>
      </w:r>
      <w:proofErr w:type="spellEnd"/>
      <w:r w:rsidRPr="00ED2F69">
        <w:rPr>
          <w:rFonts w:asciiTheme="majorHAnsi" w:hAnsiTheme="majorHAnsi"/>
          <w:sz w:val="22"/>
        </w:rPr>
        <w:t xml:space="preserve"> total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(2) </w:t>
      </w:r>
      <w:proofErr w:type="spellStart"/>
      <w:r w:rsidRPr="00ED2F69">
        <w:rPr>
          <w:rFonts w:asciiTheme="majorHAnsi" w:hAnsiTheme="majorHAnsi"/>
          <w:sz w:val="22"/>
        </w:rPr>
        <w:t>angka</w:t>
      </w:r>
      <w:proofErr w:type="spellEnd"/>
      <w:r w:rsidRPr="00ED2F69">
        <w:rPr>
          <w:rFonts w:asciiTheme="majorHAnsi" w:hAnsiTheme="majorHAnsi"/>
          <w:sz w:val="22"/>
        </w:rPr>
        <w:t xml:space="preserve"> </w:t>
      </w:r>
      <w:proofErr w:type="spellStart"/>
      <w:r w:rsidRPr="00ED2F69">
        <w:rPr>
          <w:rFonts w:asciiTheme="majorHAnsi" w:hAnsiTheme="majorHAnsi"/>
          <w:sz w:val="22"/>
        </w:rPr>
        <w:t>kecukupan</w:t>
      </w:r>
      <w:proofErr w:type="spellEnd"/>
      <w:r w:rsidRPr="00ED2F69">
        <w:rPr>
          <w:rFonts w:asciiTheme="majorHAnsi" w:hAnsiTheme="majorHAnsi"/>
          <w:sz w:val="22"/>
        </w:rPr>
        <w:t xml:space="preserve"> </w:t>
      </w:r>
      <w:proofErr w:type="spellStart"/>
      <w:r w:rsidRPr="00ED2F69">
        <w:rPr>
          <w:rFonts w:asciiTheme="majorHAnsi" w:hAnsiTheme="majorHAnsi"/>
          <w:sz w:val="22"/>
        </w:rPr>
        <w:t>gizi</w:t>
      </w:r>
      <w:proofErr w:type="spellEnd"/>
      <w:r w:rsidRPr="00ED2F69">
        <w:rPr>
          <w:rFonts w:asciiTheme="majorHAnsi" w:hAnsiTheme="majorHAnsi"/>
          <w:sz w:val="22"/>
        </w:rPr>
        <w:t xml:space="preserve"> yang </w:t>
      </w:r>
      <w:proofErr w:type="spellStart"/>
      <w:r w:rsidRPr="00ED2F69">
        <w:rPr>
          <w:rFonts w:asciiTheme="majorHAnsi" w:hAnsiTheme="majorHAnsi"/>
          <w:sz w:val="22"/>
        </w:rPr>
        <w:t>mencakup</w:t>
      </w:r>
      <w:proofErr w:type="spellEnd"/>
      <w:r w:rsidRPr="00ED2F69">
        <w:rPr>
          <w:rFonts w:asciiTheme="majorHAnsi" w:hAnsiTheme="majorHAnsi"/>
          <w:sz w:val="22"/>
        </w:rPr>
        <w:t xml:space="preserve"> total </w:t>
      </w:r>
      <w:proofErr w:type="spellStart"/>
      <w:r w:rsidRPr="00ED2F69">
        <w:rPr>
          <w:rFonts w:asciiTheme="majorHAnsi" w:hAnsiTheme="majorHAnsi"/>
          <w:sz w:val="22"/>
        </w:rPr>
        <w:t>asupan</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dibandingkan </w:t>
      </w:r>
      <w:proofErr w:type="spellStart"/>
      <w:r w:rsidRPr="00ED2F69">
        <w:rPr>
          <w:rFonts w:asciiTheme="majorHAnsi" w:hAnsiTheme="majorHAnsi"/>
          <w:sz w:val="22"/>
        </w:rPr>
        <w:t>dengan</w:t>
      </w:r>
      <w:proofErr w:type="spellEnd"/>
      <w:r w:rsidRPr="00ED2F69">
        <w:rPr>
          <w:rFonts w:asciiTheme="majorHAnsi" w:hAnsiTheme="majorHAnsi"/>
          <w:sz w:val="22"/>
        </w:rPr>
        <w:t xml:space="preserve"> </w:t>
      </w:r>
      <w:proofErr w:type="spellStart"/>
      <w:r w:rsidRPr="00ED2F69">
        <w:rPr>
          <w:rFonts w:asciiTheme="majorHAnsi" w:hAnsiTheme="majorHAnsi"/>
          <w:sz w:val="22"/>
        </w:rPr>
        <w:t>rekomendasi</w:t>
      </w:r>
      <w:proofErr w:type="spellEnd"/>
      <w:r w:rsidRPr="00ED2F69">
        <w:rPr>
          <w:rFonts w:asciiTheme="majorHAnsi" w:hAnsiTheme="majorHAnsi"/>
          <w:sz w:val="22"/>
        </w:rPr>
        <w:t xml:space="preserve"> </w:t>
      </w:r>
      <w:proofErr w:type="spellStart"/>
      <w:r w:rsidRPr="00ED2F69">
        <w:rPr>
          <w:rFonts w:asciiTheme="majorHAnsi" w:hAnsiTheme="majorHAnsi"/>
          <w:sz w:val="22"/>
        </w:rPr>
        <w:t>kecukupan</w:t>
      </w:r>
      <w:proofErr w:type="spellEnd"/>
      <w:r w:rsidRPr="00ED2F69">
        <w:rPr>
          <w:rFonts w:asciiTheme="majorHAnsi" w:hAnsiTheme="majorHAnsi"/>
          <w:sz w:val="22"/>
        </w:rPr>
        <w:t xml:space="preserve"> </w:t>
      </w:r>
      <w:proofErr w:type="spellStart"/>
      <w:r w:rsidRPr="00ED2F69">
        <w:rPr>
          <w:rFonts w:asciiTheme="majorHAnsi" w:hAnsiTheme="majorHAnsi"/>
          <w:sz w:val="22"/>
        </w:rPr>
        <w:t>energi</w:t>
      </w:r>
      <w:proofErr w:type="spellEnd"/>
      <w:r w:rsidRPr="00ED2F69">
        <w:rPr>
          <w:rFonts w:asciiTheme="majorHAnsi" w:hAnsiTheme="majorHAnsi"/>
          <w:sz w:val="22"/>
        </w:rPr>
        <w:t xml:space="preserve">, dan (3) </w:t>
      </w:r>
      <w:proofErr w:type="spellStart"/>
      <w:r w:rsidRPr="00ED2F69">
        <w:rPr>
          <w:rFonts w:asciiTheme="majorHAnsi" w:hAnsiTheme="majorHAnsi"/>
          <w:sz w:val="22"/>
        </w:rPr>
        <w:t>tingkat</w:t>
      </w:r>
      <w:proofErr w:type="spellEnd"/>
      <w:r w:rsidRPr="00ED2F69">
        <w:rPr>
          <w:rFonts w:asciiTheme="majorHAnsi" w:hAnsiTheme="majorHAnsi"/>
          <w:sz w:val="22"/>
        </w:rPr>
        <w:t xml:space="preserve"> </w:t>
      </w:r>
      <w:proofErr w:type="spellStart"/>
      <w:r w:rsidRPr="00ED2F69">
        <w:rPr>
          <w:rFonts w:asciiTheme="majorHAnsi" w:hAnsiTheme="majorHAnsi"/>
          <w:sz w:val="22"/>
        </w:rPr>
        <w:t>kecukupan</w:t>
      </w:r>
      <w:proofErr w:type="spellEnd"/>
      <w:r w:rsidRPr="00ED2F69">
        <w:rPr>
          <w:rFonts w:asciiTheme="majorHAnsi" w:hAnsiTheme="majorHAnsi"/>
          <w:sz w:val="22"/>
        </w:rPr>
        <w:t xml:space="preserve"> </w:t>
      </w:r>
      <w:proofErr w:type="spellStart"/>
      <w:r w:rsidRPr="00ED2F69">
        <w:rPr>
          <w:rFonts w:asciiTheme="majorHAnsi" w:hAnsiTheme="majorHAnsi"/>
          <w:sz w:val="22"/>
        </w:rPr>
        <w:t>energi</w:t>
      </w:r>
      <w:proofErr w:type="spellEnd"/>
      <w:r w:rsidRPr="00ED2F69">
        <w:rPr>
          <w:rFonts w:asciiTheme="majorHAnsi" w:hAnsiTheme="majorHAnsi"/>
          <w:sz w:val="22"/>
        </w:rPr>
        <w:t xml:space="preserve"> </w:t>
      </w:r>
      <w:proofErr w:type="spellStart"/>
      <w:r w:rsidRPr="00ED2F69">
        <w:rPr>
          <w:rFonts w:asciiTheme="majorHAnsi" w:hAnsiTheme="majorHAnsi"/>
          <w:sz w:val="22"/>
        </w:rPr>
        <w:t>dalam</w:t>
      </w:r>
      <w:proofErr w:type="spellEnd"/>
      <w:r w:rsidRPr="00ED2F69">
        <w:rPr>
          <w:rFonts w:asciiTheme="majorHAnsi" w:hAnsiTheme="majorHAnsi"/>
          <w:sz w:val="22"/>
        </w:rPr>
        <w:t xml:space="preserve"> </w:t>
      </w:r>
      <w:proofErr w:type="spellStart"/>
      <w:r w:rsidRPr="00ED2F69">
        <w:rPr>
          <w:rFonts w:asciiTheme="majorHAnsi" w:hAnsiTheme="majorHAnsi"/>
          <w:sz w:val="22"/>
        </w:rPr>
        <w:t>konsumsi</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Berdasarkan</w:t>
      </w:r>
      <w:proofErr w:type="spellEnd"/>
      <w:r w:rsidRPr="00ED2F69">
        <w:rPr>
          <w:rFonts w:asciiTheme="majorHAnsi" w:hAnsiTheme="majorHAnsi"/>
          <w:sz w:val="22"/>
        </w:rPr>
        <w:t xml:space="preserve"> </w:t>
      </w:r>
      <w:proofErr w:type="spellStart"/>
      <w:r w:rsidRPr="00ED2F69">
        <w:rPr>
          <w:rFonts w:asciiTheme="majorHAnsi" w:hAnsiTheme="majorHAnsi"/>
          <w:sz w:val="22"/>
        </w:rPr>
        <w:t>analisis</w:t>
      </w:r>
      <w:proofErr w:type="spellEnd"/>
      <w:r w:rsidRPr="00ED2F69">
        <w:rPr>
          <w:rFonts w:asciiTheme="majorHAnsi" w:hAnsiTheme="majorHAnsi"/>
          <w:sz w:val="22"/>
        </w:rPr>
        <w:t xml:space="preserve"> </w:t>
      </w:r>
      <w:proofErr w:type="spellStart"/>
      <w:r w:rsidRPr="00ED2F69">
        <w:rPr>
          <w:rFonts w:asciiTheme="majorHAnsi" w:hAnsiTheme="majorHAnsi"/>
          <w:sz w:val="22"/>
        </w:rPr>
        <w:t>ini</w:t>
      </w:r>
      <w:proofErr w:type="spellEnd"/>
      <w:r w:rsidRPr="00ED2F69">
        <w:rPr>
          <w:rFonts w:asciiTheme="majorHAnsi" w:hAnsiTheme="majorHAnsi"/>
          <w:sz w:val="22"/>
        </w:rPr>
        <w:t xml:space="preserve">, </w:t>
      </w:r>
      <w:proofErr w:type="spellStart"/>
      <w:r w:rsidRPr="00ED2F69">
        <w:rPr>
          <w:rFonts w:asciiTheme="majorHAnsi" w:hAnsiTheme="majorHAnsi"/>
          <w:sz w:val="22"/>
        </w:rPr>
        <w:t>ditemukan</w:t>
      </w:r>
      <w:proofErr w:type="spellEnd"/>
      <w:r w:rsidRPr="00ED2F69">
        <w:rPr>
          <w:rFonts w:asciiTheme="majorHAnsi" w:hAnsiTheme="majorHAnsi"/>
          <w:sz w:val="22"/>
        </w:rPr>
        <w:t xml:space="preserve"> </w:t>
      </w:r>
      <w:proofErr w:type="spellStart"/>
      <w:r w:rsidRPr="00ED2F69">
        <w:rPr>
          <w:rFonts w:asciiTheme="majorHAnsi" w:hAnsiTheme="majorHAnsi"/>
          <w:sz w:val="22"/>
        </w:rPr>
        <w:t>bahwa</w:t>
      </w:r>
      <w:proofErr w:type="spellEnd"/>
      <w:r w:rsidRPr="00ED2F69">
        <w:rPr>
          <w:rFonts w:asciiTheme="majorHAnsi" w:hAnsiTheme="majorHAnsi"/>
          <w:sz w:val="22"/>
        </w:rPr>
        <w:t xml:space="preserve"> </w:t>
      </w:r>
      <w:proofErr w:type="spellStart"/>
      <w:r w:rsidRPr="00ED2F69">
        <w:rPr>
          <w:rFonts w:asciiTheme="majorHAnsi" w:hAnsiTheme="majorHAnsi"/>
          <w:sz w:val="22"/>
        </w:rPr>
        <w:t>sebagian</w:t>
      </w:r>
      <w:proofErr w:type="spellEnd"/>
      <w:r w:rsidRPr="00ED2F69">
        <w:rPr>
          <w:rFonts w:asciiTheme="majorHAnsi" w:hAnsiTheme="majorHAnsi"/>
          <w:sz w:val="22"/>
        </w:rPr>
        <w:t xml:space="preserve"> </w:t>
      </w:r>
      <w:proofErr w:type="spellStart"/>
      <w:r w:rsidRPr="00ED2F69">
        <w:rPr>
          <w:rFonts w:asciiTheme="majorHAnsi" w:hAnsiTheme="majorHAnsi"/>
          <w:sz w:val="22"/>
        </w:rPr>
        <w:t>besar</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petani</w:t>
      </w:r>
      <w:proofErr w:type="spellEnd"/>
      <w:r w:rsidRPr="00ED2F69">
        <w:rPr>
          <w:rFonts w:asciiTheme="majorHAnsi" w:hAnsiTheme="majorHAnsi"/>
          <w:sz w:val="22"/>
        </w:rPr>
        <w:t xml:space="preserve"> di Desa </w:t>
      </w:r>
      <w:proofErr w:type="spellStart"/>
      <w:r w:rsidRPr="00ED2F69">
        <w:rPr>
          <w:rFonts w:asciiTheme="majorHAnsi" w:hAnsiTheme="majorHAnsi"/>
          <w:sz w:val="22"/>
        </w:rPr>
        <w:t>Kedungdowo</w:t>
      </w:r>
      <w:proofErr w:type="spellEnd"/>
      <w:r w:rsidRPr="00ED2F69">
        <w:rPr>
          <w:rFonts w:asciiTheme="majorHAnsi" w:hAnsiTheme="majorHAnsi"/>
          <w:sz w:val="22"/>
        </w:rPr>
        <w:t xml:space="preserve"> </w:t>
      </w:r>
      <w:proofErr w:type="spellStart"/>
      <w:r w:rsidRPr="00ED2F69">
        <w:rPr>
          <w:rFonts w:asciiTheme="majorHAnsi" w:hAnsiTheme="majorHAnsi"/>
          <w:sz w:val="22"/>
        </w:rPr>
        <w:t>mengalami</w:t>
      </w:r>
      <w:proofErr w:type="spellEnd"/>
      <w:r w:rsidRPr="00ED2F69">
        <w:rPr>
          <w:rFonts w:asciiTheme="majorHAnsi" w:hAnsiTheme="majorHAnsi"/>
          <w:sz w:val="22"/>
        </w:rPr>
        <w:t xml:space="preserve"> </w:t>
      </w:r>
      <w:proofErr w:type="spellStart"/>
      <w:r w:rsidRPr="00ED2F69">
        <w:rPr>
          <w:rFonts w:asciiTheme="majorHAnsi" w:hAnsiTheme="majorHAnsi"/>
          <w:sz w:val="22"/>
        </w:rPr>
        <w:t>kerawanan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Hasil </w:t>
      </w:r>
      <w:proofErr w:type="spellStart"/>
      <w:r w:rsidRPr="00ED2F69">
        <w:rPr>
          <w:rFonts w:asciiTheme="majorHAnsi" w:hAnsiTheme="majorHAnsi"/>
          <w:sz w:val="22"/>
        </w:rPr>
        <w:t>analisis</w:t>
      </w:r>
      <w:proofErr w:type="spellEnd"/>
      <w:r w:rsidRPr="00ED2F69">
        <w:rPr>
          <w:rFonts w:asciiTheme="majorHAnsi" w:hAnsiTheme="majorHAnsi"/>
          <w:sz w:val="22"/>
        </w:rPr>
        <w:t xml:space="preserve"> </w:t>
      </w:r>
      <w:proofErr w:type="spellStart"/>
      <w:r w:rsidRPr="00ED2F69">
        <w:rPr>
          <w:rFonts w:asciiTheme="majorHAnsi" w:hAnsiTheme="majorHAnsi"/>
          <w:sz w:val="22"/>
        </w:rPr>
        <w:t>ketahanan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menunjukkan</w:t>
      </w:r>
      <w:proofErr w:type="spellEnd"/>
      <w:r w:rsidRPr="00ED2F69">
        <w:rPr>
          <w:rFonts w:asciiTheme="majorHAnsi" w:hAnsiTheme="majorHAnsi"/>
          <w:sz w:val="22"/>
        </w:rPr>
        <w:t xml:space="preserve"> </w:t>
      </w:r>
      <w:proofErr w:type="spellStart"/>
      <w:r w:rsidRPr="00ED2F69">
        <w:rPr>
          <w:rFonts w:asciiTheme="majorHAnsi" w:hAnsiTheme="majorHAnsi"/>
          <w:sz w:val="22"/>
        </w:rPr>
        <w:t>bahwa</w:t>
      </w:r>
      <w:proofErr w:type="spellEnd"/>
      <w:r w:rsidRPr="00ED2F69">
        <w:rPr>
          <w:rFonts w:asciiTheme="majorHAnsi" w:hAnsiTheme="majorHAnsi"/>
          <w:sz w:val="22"/>
        </w:rPr>
        <w:t xml:space="preserve"> 26,7%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petani</w:t>
      </w:r>
      <w:proofErr w:type="spellEnd"/>
      <w:r w:rsidRPr="00ED2F69">
        <w:rPr>
          <w:rFonts w:asciiTheme="majorHAnsi" w:hAnsiTheme="majorHAnsi"/>
          <w:sz w:val="22"/>
        </w:rPr>
        <w:t xml:space="preserve"> </w:t>
      </w:r>
      <w:proofErr w:type="spellStart"/>
      <w:r w:rsidRPr="00ED2F69">
        <w:rPr>
          <w:rFonts w:asciiTheme="majorHAnsi" w:hAnsiTheme="majorHAnsi"/>
          <w:sz w:val="22"/>
        </w:rPr>
        <w:t>dalam</w:t>
      </w:r>
      <w:proofErr w:type="spellEnd"/>
      <w:r w:rsidRPr="00ED2F69">
        <w:rPr>
          <w:rFonts w:asciiTheme="majorHAnsi" w:hAnsiTheme="majorHAnsi"/>
          <w:sz w:val="22"/>
        </w:rPr>
        <w:t xml:space="preserve"> </w:t>
      </w:r>
      <w:proofErr w:type="spellStart"/>
      <w:r w:rsidRPr="00ED2F69">
        <w:rPr>
          <w:rFonts w:asciiTheme="majorHAnsi" w:hAnsiTheme="majorHAnsi"/>
          <w:sz w:val="22"/>
        </w:rPr>
        <w:t>kondisi</w:t>
      </w:r>
      <w:proofErr w:type="spellEnd"/>
      <w:r w:rsidRPr="00ED2F69">
        <w:rPr>
          <w:rFonts w:asciiTheme="majorHAnsi" w:hAnsiTheme="majorHAnsi"/>
          <w:sz w:val="22"/>
        </w:rPr>
        <w:t xml:space="preserve"> </w:t>
      </w:r>
      <w:proofErr w:type="spellStart"/>
      <w:r w:rsidRPr="00ED2F69">
        <w:rPr>
          <w:rFonts w:asciiTheme="majorHAnsi" w:hAnsiTheme="majorHAnsi"/>
          <w:sz w:val="22"/>
        </w:rPr>
        <w:t>tahan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46,6%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petani</w:t>
      </w:r>
      <w:proofErr w:type="spellEnd"/>
      <w:r w:rsidRPr="00ED2F69">
        <w:rPr>
          <w:rFonts w:asciiTheme="majorHAnsi" w:hAnsiTheme="majorHAnsi"/>
          <w:sz w:val="22"/>
        </w:rPr>
        <w:t xml:space="preserve"> </w:t>
      </w:r>
      <w:proofErr w:type="spellStart"/>
      <w:r w:rsidRPr="00ED2F69">
        <w:rPr>
          <w:rFonts w:asciiTheme="majorHAnsi" w:hAnsiTheme="majorHAnsi"/>
          <w:sz w:val="22"/>
        </w:rPr>
        <w:t>berada</w:t>
      </w:r>
      <w:proofErr w:type="spellEnd"/>
      <w:r w:rsidRPr="00ED2F69">
        <w:rPr>
          <w:rFonts w:asciiTheme="majorHAnsi" w:hAnsiTheme="majorHAnsi"/>
          <w:sz w:val="22"/>
        </w:rPr>
        <w:t xml:space="preserve"> </w:t>
      </w:r>
      <w:proofErr w:type="spellStart"/>
      <w:r w:rsidRPr="00ED2F69">
        <w:rPr>
          <w:rFonts w:asciiTheme="majorHAnsi" w:hAnsiTheme="majorHAnsi"/>
          <w:sz w:val="22"/>
        </w:rPr>
        <w:t>dalam</w:t>
      </w:r>
      <w:proofErr w:type="spellEnd"/>
      <w:r w:rsidRPr="00ED2F69">
        <w:rPr>
          <w:rFonts w:asciiTheme="majorHAnsi" w:hAnsiTheme="majorHAnsi"/>
          <w:sz w:val="22"/>
        </w:rPr>
        <w:t xml:space="preserve"> </w:t>
      </w:r>
      <w:proofErr w:type="spellStart"/>
      <w:r w:rsidRPr="00ED2F69">
        <w:rPr>
          <w:rFonts w:asciiTheme="majorHAnsi" w:hAnsiTheme="majorHAnsi"/>
          <w:sz w:val="22"/>
        </w:rPr>
        <w:t>kondisi</w:t>
      </w:r>
      <w:proofErr w:type="spellEnd"/>
      <w:r w:rsidRPr="00ED2F69">
        <w:rPr>
          <w:rFonts w:asciiTheme="majorHAnsi" w:hAnsiTheme="majorHAnsi"/>
          <w:sz w:val="22"/>
        </w:rPr>
        <w:t xml:space="preserve"> </w:t>
      </w:r>
      <w:proofErr w:type="spellStart"/>
      <w:r w:rsidRPr="00ED2F69">
        <w:rPr>
          <w:rFonts w:asciiTheme="majorHAnsi" w:hAnsiTheme="majorHAnsi"/>
          <w:sz w:val="22"/>
        </w:rPr>
        <w:t>krisis</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dan 26,7%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petani</w:t>
      </w:r>
      <w:proofErr w:type="spellEnd"/>
      <w:r w:rsidRPr="00ED2F69">
        <w:rPr>
          <w:rFonts w:asciiTheme="majorHAnsi" w:hAnsiTheme="majorHAnsi"/>
          <w:sz w:val="22"/>
        </w:rPr>
        <w:t xml:space="preserve"> </w:t>
      </w:r>
      <w:proofErr w:type="spellStart"/>
      <w:r w:rsidRPr="00ED2F69">
        <w:rPr>
          <w:rFonts w:asciiTheme="majorHAnsi" w:hAnsiTheme="majorHAnsi"/>
          <w:sz w:val="22"/>
        </w:rPr>
        <w:t>berada</w:t>
      </w:r>
      <w:proofErr w:type="spellEnd"/>
      <w:r w:rsidRPr="00ED2F69">
        <w:rPr>
          <w:rFonts w:asciiTheme="majorHAnsi" w:hAnsiTheme="majorHAnsi"/>
          <w:sz w:val="22"/>
        </w:rPr>
        <w:t xml:space="preserve"> </w:t>
      </w:r>
      <w:proofErr w:type="spellStart"/>
      <w:r w:rsidRPr="00ED2F69">
        <w:rPr>
          <w:rFonts w:asciiTheme="majorHAnsi" w:hAnsiTheme="majorHAnsi"/>
          <w:sz w:val="22"/>
        </w:rPr>
        <w:t>dalam</w:t>
      </w:r>
      <w:proofErr w:type="spellEnd"/>
      <w:r w:rsidRPr="00ED2F69">
        <w:rPr>
          <w:rFonts w:asciiTheme="majorHAnsi" w:hAnsiTheme="majorHAnsi"/>
          <w:sz w:val="22"/>
        </w:rPr>
        <w:t xml:space="preserve"> </w:t>
      </w:r>
      <w:proofErr w:type="spellStart"/>
      <w:r w:rsidRPr="00ED2F69">
        <w:rPr>
          <w:rFonts w:asciiTheme="majorHAnsi" w:hAnsiTheme="majorHAnsi"/>
          <w:sz w:val="22"/>
        </w:rPr>
        <w:t>kondisi</w:t>
      </w:r>
      <w:proofErr w:type="spellEnd"/>
      <w:r w:rsidRPr="00ED2F69">
        <w:rPr>
          <w:rFonts w:asciiTheme="majorHAnsi" w:hAnsiTheme="majorHAnsi"/>
          <w:sz w:val="22"/>
        </w:rPr>
        <w:t xml:space="preserve"> </w:t>
      </w:r>
      <w:proofErr w:type="spellStart"/>
      <w:r w:rsidRPr="00ED2F69">
        <w:rPr>
          <w:rFonts w:asciiTheme="majorHAnsi" w:hAnsiTheme="majorHAnsi"/>
          <w:sz w:val="22"/>
        </w:rPr>
        <w:t>rentan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Hasil </w:t>
      </w:r>
      <w:proofErr w:type="spellStart"/>
      <w:r w:rsidRPr="00ED2F69">
        <w:rPr>
          <w:rFonts w:asciiTheme="majorHAnsi" w:hAnsiTheme="majorHAnsi"/>
          <w:sz w:val="22"/>
        </w:rPr>
        <w:t>analisis</w:t>
      </w:r>
      <w:proofErr w:type="spellEnd"/>
      <w:r w:rsidRPr="00ED2F69">
        <w:rPr>
          <w:rFonts w:asciiTheme="majorHAnsi" w:hAnsiTheme="majorHAnsi"/>
          <w:sz w:val="22"/>
        </w:rPr>
        <w:t xml:space="preserve"> </w:t>
      </w:r>
      <w:proofErr w:type="spellStart"/>
      <w:r w:rsidRPr="00ED2F69">
        <w:rPr>
          <w:rFonts w:asciiTheme="majorHAnsi" w:hAnsiTheme="majorHAnsi"/>
          <w:sz w:val="22"/>
        </w:rPr>
        <w:t>lebih</w:t>
      </w:r>
      <w:proofErr w:type="spellEnd"/>
      <w:r w:rsidRPr="00ED2F69">
        <w:rPr>
          <w:rFonts w:asciiTheme="majorHAnsi" w:hAnsiTheme="majorHAnsi"/>
          <w:sz w:val="22"/>
        </w:rPr>
        <w:t xml:space="preserve"> </w:t>
      </w:r>
      <w:proofErr w:type="spellStart"/>
      <w:r w:rsidRPr="00ED2F69">
        <w:rPr>
          <w:rFonts w:asciiTheme="majorHAnsi" w:hAnsiTheme="majorHAnsi"/>
          <w:sz w:val="22"/>
        </w:rPr>
        <w:t>lanjut</w:t>
      </w:r>
      <w:proofErr w:type="spellEnd"/>
      <w:r w:rsidRPr="00ED2F69">
        <w:rPr>
          <w:rFonts w:asciiTheme="majorHAnsi" w:hAnsiTheme="majorHAnsi"/>
          <w:sz w:val="22"/>
        </w:rPr>
        <w:t xml:space="preserve"> </w:t>
      </w:r>
      <w:proofErr w:type="spellStart"/>
      <w:r w:rsidRPr="00ED2F69">
        <w:rPr>
          <w:rFonts w:asciiTheme="majorHAnsi" w:hAnsiTheme="majorHAnsi"/>
          <w:sz w:val="22"/>
        </w:rPr>
        <w:t>menunjukkan</w:t>
      </w:r>
      <w:proofErr w:type="spellEnd"/>
      <w:r w:rsidRPr="00ED2F69">
        <w:rPr>
          <w:rFonts w:asciiTheme="majorHAnsi" w:hAnsiTheme="majorHAnsi"/>
          <w:sz w:val="22"/>
        </w:rPr>
        <w:t xml:space="preserve"> </w:t>
      </w:r>
      <w:proofErr w:type="spellStart"/>
      <w:r w:rsidRPr="00ED2F69">
        <w:rPr>
          <w:rFonts w:asciiTheme="majorHAnsi" w:hAnsiTheme="majorHAnsi"/>
          <w:sz w:val="22"/>
        </w:rPr>
        <w:t>bahwa</w:t>
      </w:r>
      <w:proofErr w:type="spellEnd"/>
      <w:r w:rsidRPr="00ED2F69">
        <w:rPr>
          <w:rFonts w:asciiTheme="majorHAnsi" w:hAnsiTheme="majorHAnsi"/>
          <w:sz w:val="22"/>
        </w:rPr>
        <w:t xml:space="preserve"> </w:t>
      </w:r>
      <w:proofErr w:type="spellStart"/>
      <w:r w:rsidRPr="00ED2F69">
        <w:rPr>
          <w:rFonts w:asciiTheme="majorHAnsi" w:hAnsiTheme="majorHAnsi"/>
          <w:sz w:val="22"/>
        </w:rPr>
        <w:t>konsumsi</w:t>
      </w:r>
      <w:proofErr w:type="spellEnd"/>
      <w:r w:rsidRPr="00ED2F69">
        <w:rPr>
          <w:rFonts w:asciiTheme="majorHAnsi" w:hAnsiTheme="majorHAnsi"/>
          <w:sz w:val="22"/>
        </w:rPr>
        <w:t xml:space="preserve"> </w:t>
      </w:r>
      <w:proofErr w:type="spellStart"/>
      <w:r w:rsidRPr="00ED2F69">
        <w:rPr>
          <w:rFonts w:asciiTheme="majorHAnsi" w:hAnsiTheme="majorHAnsi"/>
          <w:sz w:val="22"/>
        </w:rPr>
        <w:t>rokok</w:t>
      </w:r>
      <w:proofErr w:type="spellEnd"/>
      <w:r w:rsidRPr="00ED2F69">
        <w:rPr>
          <w:rFonts w:asciiTheme="majorHAnsi" w:hAnsiTheme="majorHAnsi"/>
          <w:sz w:val="22"/>
        </w:rPr>
        <w:t xml:space="preserve"> </w:t>
      </w:r>
      <w:proofErr w:type="spellStart"/>
      <w:r w:rsidRPr="00ED2F69">
        <w:rPr>
          <w:rFonts w:asciiTheme="majorHAnsi" w:hAnsiTheme="majorHAnsi"/>
          <w:sz w:val="22"/>
        </w:rPr>
        <w:t>berpengaruh</w:t>
      </w:r>
      <w:proofErr w:type="spellEnd"/>
      <w:r w:rsidRPr="00ED2F69">
        <w:rPr>
          <w:rFonts w:asciiTheme="majorHAnsi" w:hAnsiTheme="majorHAnsi"/>
          <w:sz w:val="22"/>
        </w:rPr>
        <w:t xml:space="preserve"> </w:t>
      </w:r>
      <w:proofErr w:type="spellStart"/>
      <w:r w:rsidRPr="00ED2F69">
        <w:rPr>
          <w:rFonts w:asciiTheme="majorHAnsi" w:hAnsiTheme="majorHAnsi"/>
          <w:sz w:val="22"/>
        </w:rPr>
        <w:t>positif</w:t>
      </w:r>
      <w:proofErr w:type="spellEnd"/>
      <w:r w:rsidRPr="00ED2F69">
        <w:rPr>
          <w:rFonts w:asciiTheme="majorHAnsi" w:hAnsiTheme="majorHAnsi"/>
          <w:sz w:val="22"/>
        </w:rPr>
        <w:t xml:space="preserve"> </w:t>
      </w:r>
      <w:proofErr w:type="spellStart"/>
      <w:r w:rsidRPr="00ED2F69">
        <w:rPr>
          <w:rFonts w:asciiTheme="majorHAnsi" w:hAnsiTheme="majorHAnsi"/>
          <w:sz w:val="22"/>
        </w:rPr>
        <w:t>terhadap</w:t>
      </w:r>
      <w:proofErr w:type="spellEnd"/>
      <w:r w:rsidRPr="00ED2F69">
        <w:rPr>
          <w:rFonts w:asciiTheme="majorHAnsi" w:hAnsiTheme="majorHAnsi"/>
          <w:sz w:val="22"/>
        </w:rPr>
        <w:t xml:space="preserve"> </w:t>
      </w:r>
      <w:proofErr w:type="spellStart"/>
      <w:r w:rsidRPr="00ED2F69">
        <w:rPr>
          <w:rFonts w:asciiTheme="majorHAnsi" w:hAnsiTheme="majorHAnsi"/>
          <w:sz w:val="22"/>
        </w:rPr>
        <w:t>proporsi</w:t>
      </w:r>
      <w:proofErr w:type="spellEnd"/>
      <w:r w:rsidRPr="00ED2F69">
        <w:rPr>
          <w:rFonts w:asciiTheme="majorHAnsi" w:hAnsiTheme="majorHAnsi"/>
          <w:sz w:val="22"/>
        </w:rPr>
        <w:t xml:space="preserve"> </w:t>
      </w:r>
      <w:proofErr w:type="spellStart"/>
      <w:r w:rsidRPr="00ED2F69">
        <w:rPr>
          <w:rFonts w:asciiTheme="majorHAnsi" w:hAnsiTheme="majorHAnsi"/>
          <w:sz w:val="22"/>
        </w:rPr>
        <w:t>pengeluaran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rumah</w:t>
      </w:r>
      <w:proofErr w:type="spellEnd"/>
      <w:r w:rsidRPr="00ED2F69">
        <w:rPr>
          <w:rFonts w:asciiTheme="majorHAnsi" w:hAnsiTheme="majorHAnsi"/>
          <w:sz w:val="22"/>
        </w:rPr>
        <w:t xml:space="preserve"> </w:t>
      </w:r>
      <w:proofErr w:type="spellStart"/>
      <w:r w:rsidRPr="00ED2F69">
        <w:rPr>
          <w:rFonts w:asciiTheme="majorHAnsi" w:hAnsiTheme="majorHAnsi"/>
          <w:sz w:val="22"/>
        </w:rPr>
        <w:t>tangga</w:t>
      </w:r>
      <w:proofErr w:type="spellEnd"/>
      <w:r w:rsidRPr="00ED2F69">
        <w:rPr>
          <w:rFonts w:asciiTheme="majorHAnsi" w:hAnsiTheme="majorHAnsi"/>
          <w:sz w:val="22"/>
        </w:rPr>
        <w:t xml:space="preserve">. </w:t>
      </w:r>
      <w:proofErr w:type="spellStart"/>
      <w:r w:rsidRPr="00ED2F69">
        <w:rPr>
          <w:rFonts w:asciiTheme="majorHAnsi" w:hAnsiTheme="majorHAnsi"/>
          <w:sz w:val="22"/>
        </w:rPr>
        <w:t>Temuan</w:t>
      </w:r>
      <w:proofErr w:type="spellEnd"/>
      <w:r w:rsidRPr="00ED2F69">
        <w:rPr>
          <w:rFonts w:asciiTheme="majorHAnsi" w:hAnsiTheme="majorHAnsi"/>
          <w:sz w:val="22"/>
        </w:rPr>
        <w:t xml:space="preserve"> </w:t>
      </w:r>
      <w:proofErr w:type="spellStart"/>
      <w:r w:rsidRPr="00ED2F69">
        <w:rPr>
          <w:rFonts w:asciiTheme="majorHAnsi" w:hAnsiTheme="majorHAnsi"/>
          <w:sz w:val="22"/>
        </w:rPr>
        <w:t>ini</w:t>
      </w:r>
      <w:proofErr w:type="spellEnd"/>
      <w:r w:rsidRPr="00ED2F69">
        <w:rPr>
          <w:rFonts w:asciiTheme="majorHAnsi" w:hAnsiTheme="majorHAnsi"/>
          <w:sz w:val="22"/>
        </w:rPr>
        <w:t xml:space="preserve"> </w:t>
      </w:r>
      <w:proofErr w:type="spellStart"/>
      <w:r w:rsidRPr="00ED2F69">
        <w:rPr>
          <w:rFonts w:asciiTheme="majorHAnsi" w:hAnsiTheme="majorHAnsi"/>
          <w:sz w:val="22"/>
        </w:rPr>
        <w:t>mengindikasikan</w:t>
      </w:r>
      <w:proofErr w:type="spellEnd"/>
      <w:r w:rsidRPr="00ED2F69">
        <w:rPr>
          <w:rFonts w:asciiTheme="majorHAnsi" w:hAnsiTheme="majorHAnsi"/>
          <w:sz w:val="22"/>
        </w:rPr>
        <w:t xml:space="preserve"> </w:t>
      </w:r>
      <w:proofErr w:type="spellStart"/>
      <w:r w:rsidRPr="00ED2F69">
        <w:rPr>
          <w:rFonts w:asciiTheme="majorHAnsi" w:hAnsiTheme="majorHAnsi"/>
          <w:sz w:val="22"/>
        </w:rPr>
        <w:t>bahwa</w:t>
      </w:r>
      <w:proofErr w:type="spellEnd"/>
      <w:r w:rsidRPr="00ED2F69">
        <w:rPr>
          <w:rFonts w:asciiTheme="majorHAnsi" w:hAnsiTheme="majorHAnsi"/>
          <w:sz w:val="22"/>
        </w:rPr>
        <w:t xml:space="preserve"> </w:t>
      </w:r>
      <w:proofErr w:type="spellStart"/>
      <w:r w:rsidRPr="00ED2F69">
        <w:rPr>
          <w:rFonts w:asciiTheme="majorHAnsi" w:hAnsiTheme="majorHAnsi"/>
          <w:sz w:val="22"/>
        </w:rPr>
        <w:t>setiap</w:t>
      </w:r>
      <w:proofErr w:type="spellEnd"/>
      <w:r w:rsidRPr="00ED2F69">
        <w:rPr>
          <w:rFonts w:asciiTheme="majorHAnsi" w:hAnsiTheme="majorHAnsi"/>
          <w:sz w:val="22"/>
        </w:rPr>
        <w:t xml:space="preserve"> </w:t>
      </w:r>
      <w:proofErr w:type="spellStart"/>
      <w:r w:rsidRPr="00ED2F69">
        <w:rPr>
          <w:rFonts w:asciiTheme="majorHAnsi" w:hAnsiTheme="majorHAnsi"/>
          <w:sz w:val="22"/>
        </w:rPr>
        <w:t>kenaikan</w:t>
      </w:r>
      <w:proofErr w:type="spellEnd"/>
      <w:r w:rsidRPr="00ED2F69">
        <w:rPr>
          <w:rFonts w:asciiTheme="majorHAnsi" w:hAnsiTheme="majorHAnsi"/>
          <w:sz w:val="22"/>
        </w:rPr>
        <w:t xml:space="preserve"> </w:t>
      </w:r>
      <w:proofErr w:type="spellStart"/>
      <w:r w:rsidRPr="00ED2F69">
        <w:rPr>
          <w:rFonts w:asciiTheme="majorHAnsi" w:hAnsiTheme="majorHAnsi"/>
          <w:sz w:val="22"/>
        </w:rPr>
        <w:t>pengeluaran</w:t>
      </w:r>
      <w:proofErr w:type="spellEnd"/>
      <w:r w:rsidRPr="00ED2F69">
        <w:rPr>
          <w:rFonts w:asciiTheme="majorHAnsi" w:hAnsiTheme="majorHAnsi"/>
          <w:sz w:val="22"/>
        </w:rPr>
        <w:t xml:space="preserve"> </w:t>
      </w:r>
      <w:proofErr w:type="spellStart"/>
      <w:r w:rsidRPr="00ED2F69">
        <w:rPr>
          <w:rFonts w:asciiTheme="majorHAnsi" w:hAnsiTheme="majorHAnsi"/>
          <w:sz w:val="22"/>
        </w:rPr>
        <w:t>untuk</w:t>
      </w:r>
      <w:proofErr w:type="spellEnd"/>
      <w:r w:rsidRPr="00ED2F69">
        <w:rPr>
          <w:rFonts w:asciiTheme="majorHAnsi" w:hAnsiTheme="majorHAnsi"/>
          <w:sz w:val="22"/>
        </w:rPr>
        <w:t xml:space="preserve"> </w:t>
      </w:r>
      <w:proofErr w:type="spellStart"/>
      <w:r w:rsidRPr="00ED2F69">
        <w:rPr>
          <w:rFonts w:asciiTheme="majorHAnsi" w:hAnsiTheme="majorHAnsi"/>
          <w:sz w:val="22"/>
        </w:rPr>
        <w:t>konsumsi</w:t>
      </w:r>
      <w:proofErr w:type="spellEnd"/>
      <w:r w:rsidRPr="00ED2F69">
        <w:rPr>
          <w:rFonts w:asciiTheme="majorHAnsi" w:hAnsiTheme="majorHAnsi"/>
          <w:sz w:val="22"/>
        </w:rPr>
        <w:t xml:space="preserve"> </w:t>
      </w:r>
      <w:proofErr w:type="spellStart"/>
      <w:r w:rsidRPr="00ED2F69">
        <w:rPr>
          <w:rFonts w:asciiTheme="majorHAnsi" w:hAnsiTheme="majorHAnsi"/>
          <w:sz w:val="22"/>
        </w:rPr>
        <w:t>rokok</w:t>
      </w:r>
      <w:proofErr w:type="spellEnd"/>
      <w:r w:rsidRPr="00ED2F69">
        <w:rPr>
          <w:rFonts w:asciiTheme="majorHAnsi" w:hAnsiTheme="majorHAnsi"/>
          <w:sz w:val="22"/>
        </w:rPr>
        <w:t xml:space="preserve"> </w:t>
      </w:r>
      <w:proofErr w:type="spellStart"/>
      <w:r w:rsidRPr="00ED2F69">
        <w:rPr>
          <w:rFonts w:asciiTheme="majorHAnsi" w:hAnsiTheme="majorHAnsi"/>
          <w:sz w:val="22"/>
        </w:rPr>
        <w:t>sebesar</w:t>
      </w:r>
      <w:proofErr w:type="spellEnd"/>
      <w:r w:rsidRPr="00ED2F69">
        <w:rPr>
          <w:rFonts w:asciiTheme="majorHAnsi" w:hAnsiTheme="majorHAnsi"/>
          <w:sz w:val="22"/>
        </w:rPr>
        <w:t xml:space="preserve"> Rp 1 </w:t>
      </w:r>
      <w:proofErr w:type="spellStart"/>
      <w:r w:rsidRPr="00ED2F69">
        <w:rPr>
          <w:rFonts w:asciiTheme="majorHAnsi" w:hAnsiTheme="majorHAnsi"/>
          <w:sz w:val="22"/>
        </w:rPr>
        <w:t>akan</w:t>
      </w:r>
      <w:proofErr w:type="spellEnd"/>
      <w:r w:rsidRPr="00ED2F69">
        <w:rPr>
          <w:rFonts w:asciiTheme="majorHAnsi" w:hAnsiTheme="majorHAnsi"/>
          <w:sz w:val="22"/>
        </w:rPr>
        <w:t xml:space="preserve"> </w:t>
      </w:r>
      <w:proofErr w:type="spellStart"/>
      <w:r w:rsidRPr="00ED2F69">
        <w:rPr>
          <w:rFonts w:asciiTheme="majorHAnsi" w:hAnsiTheme="majorHAnsi"/>
          <w:sz w:val="22"/>
        </w:rPr>
        <w:t>mengurangi</w:t>
      </w:r>
      <w:proofErr w:type="spellEnd"/>
      <w:r w:rsidRPr="00ED2F69">
        <w:rPr>
          <w:rFonts w:asciiTheme="majorHAnsi" w:hAnsiTheme="majorHAnsi"/>
          <w:sz w:val="22"/>
        </w:rPr>
        <w:t xml:space="preserve"> </w:t>
      </w:r>
      <w:proofErr w:type="spellStart"/>
      <w:r w:rsidRPr="00ED2F69">
        <w:rPr>
          <w:rFonts w:asciiTheme="majorHAnsi" w:hAnsiTheme="majorHAnsi"/>
          <w:sz w:val="22"/>
        </w:rPr>
        <w:t>proporsi</w:t>
      </w:r>
      <w:proofErr w:type="spellEnd"/>
      <w:r w:rsidRPr="00ED2F69">
        <w:rPr>
          <w:rFonts w:asciiTheme="majorHAnsi" w:hAnsiTheme="majorHAnsi"/>
          <w:sz w:val="22"/>
        </w:rPr>
        <w:t xml:space="preserve"> </w:t>
      </w:r>
      <w:proofErr w:type="spellStart"/>
      <w:r w:rsidRPr="00ED2F69">
        <w:rPr>
          <w:rFonts w:asciiTheme="majorHAnsi" w:hAnsiTheme="majorHAnsi"/>
          <w:sz w:val="22"/>
        </w:rPr>
        <w:t>pengeluaran</w:t>
      </w:r>
      <w:proofErr w:type="spellEnd"/>
      <w:r w:rsidRPr="00ED2F69">
        <w:rPr>
          <w:rFonts w:asciiTheme="majorHAnsi" w:hAnsiTheme="majorHAnsi"/>
          <w:sz w:val="22"/>
        </w:rPr>
        <w:t xml:space="preserve"> </w:t>
      </w:r>
      <w:proofErr w:type="spellStart"/>
      <w:r w:rsidRPr="00ED2F69">
        <w:rPr>
          <w:rFonts w:asciiTheme="majorHAnsi" w:hAnsiTheme="majorHAnsi"/>
          <w:sz w:val="22"/>
        </w:rPr>
        <w:t>pangan</w:t>
      </w:r>
      <w:proofErr w:type="spellEnd"/>
      <w:r w:rsidRPr="00ED2F69">
        <w:rPr>
          <w:rFonts w:asciiTheme="majorHAnsi" w:hAnsiTheme="majorHAnsi"/>
          <w:sz w:val="22"/>
        </w:rPr>
        <w:t xml:space="preserve"> </w:t>
      </w:r>
      <w:proofErr w:type="spellStart"/>
      <w:r w:rsidRPr="00ED2F69">
        <w:rPr>
          <w:rFonts w:asciiTheme="majorHAnsi" w:hAnsiTheme="majorHAnsi"/>
          <w:sz w:val="22"/>
        </w:rPr>
        <w:t>sebesar</w:t>
      </w:r>
      <w:proofErr w:type="spellEnd"/>
      <w:r w:rsidRPr="00ED2F69">
        <w:rPr>
          <w:rFonts w:asciiTheme="majorHAnsi" w:hAnsiTheme="majorHAnsi"/>
          <w:sz w:val="22"/>
        </w:rPr>
        <w:t xml:space="preserve"> Rp 2.461.</w:t>
      </w:r>
    </w:p>
    <w:p w14:paraId="389365DF" w14:textId="77777777" w:rsidR="003A23E7" w:rsidRPr="00ED2F69" w:rsidRDefault="002D4D15" w:rsidP="00ED2F69">
      <w:pPr>
        <w:pStyle w:val="NormalWeb"/>
        <w:spacing w:before="0" w:beforeAutospacing="0" w:after="0" w:afterAutospacing="0"/>
      </w:pPr>
      <w:r>
        <w:rPr>
          <w:rFonts w:ascii="Cambria" w:eastAsia="Cambria" w:hAnsi="Cambria" w:cs="Cambria"/>
          <w:b/>
          <w:sz w:val="22"/>
          <w:szCs w:val="22"/>
        </w:rPr>
        <w:t xml:space="preserve">Kata </w:t>
      </w:r>
      <w:proofErr w:type="spellStart"/>
      <w:r>
        <w:rPr>
          <w:rFonts w:ascii="Cambria" w:eastAsia="Cambria" w:hAnsi="Cambria" w:cs="Cambria"/>
          <w:b/>
          <w:sz w:val="22"/>
          <w:szCs w:val="22"/>
        </w:rPr>
        <w:t>kunci</w:t>
      </w:r>
      <w:proofErr w:type="spellEnd"/>
      <w:r>
        <w:rPr>
          <w:rFonts w:ascii="Cambria" w:eastAsia="Cambria" w:hAnsi="Cambria" w:cs="Cambria"/>
          <w:b/>
          <w:sz w:val="22"/>
          <w:szCs w:val="22"/>
        </w:rPr>
        <w:t xml:space="preserve">: </w:t>
      </w:r>
      <w:proofErr w:type="spellStart"/>
      <w:r w:rsidR="00ED2F69">
        <w:rPr>
          <w:rFonts w:ascii="Cambria" w:eastAsia="Cambria" w:hAnsi="Cambria" w:cs="Cambria"/>
          <w:b/>
          <w:sz w:val="22"/>
          <w:szCs w:val="22"/>
        </w:rPr>
        <w:t>Ketahanan</w:t>
      </w:r>
      <w:proofErr w:type="spellEnd"/>
      <w:r w:rsidR="00ED2F69">
        <w:rPr>
          <w:rFonts w:ascii="Cambria" w:eastAsia="Cambria" w:hAnsi="Cambria" w:cs="Cambria"/>
          <w:b/>
          <w:sz w:val="22"/>
          <w:szCs w:val="22"/>
        </w:rPr>
        <w:t xml:space="preserve"> Pangan, </w:t>
      </w:r>
      <w:proofErr w:type="spellStart"/>
      <w:r w:rsidR="00ED2F69">
        <w:rPr>
          <w:rFonts w:ascii="Cambria" w:eastAsia="Cambria" w:hAnsi="Cambria" w:cs="Cambria"/>
          <w:b/>
          <w:sz w:val="22"/>
          <w:szCs w:val="22"/>
        </w:rPr>
        <w:t>Konsumsi</w:t>
      </w:r>
      <w:proofErr w:type="spellEnd"/>
      <w:r w:rsidR="00ED2F69">
        <w:rPr>
          <w:rFonts w:ascii="Cambria" w:eastAsia="Cambria" w:hAnsi="Cambria" w:cs="Cambria"/>
          <w:b/>
          <w:sz w:val="22"/>
          <w:szCs w:val="22"/>
        </w:rPr>
        <w:t xml:space="preserve"> </w:t>
      </w:r>
      <w:proofErr w:type="spellStart"/>
      <w:r w:rsidR="00ED2F69">
        <w:rPr>
          <w:rFonts w:ascii="Cambria" w:eastAsia="Cambria" w:hAnsi="Cambria" w:cs="Cambria"/>
          <w:b/>
          <w:sz w:val="22"/>
          <w:szCs w:val="22"/>
        </w:rPr>
        <w:t>Rokok</w:t>
      </w:r>
      <w:proofErr w:type="spellEnd"/>
      <w:r w:rsidR="00ED2F69">
        <w:rPr>
          <w:rFonts w:ascii="Cambria" w:eastAsia="Cambria" w:hAnsi="Cambria" w:cs="Cambria"/>
          <w:b/>
          <w:sz w:val="22"/>
          <w:szCs w:val="22"/>
        </w:rPr>
        <w:t xml:space="preserve">, Rumah </w:t>
      </w:r>
      <w:proofErr w:type="spellStart"/>
      <w:r w:rsidR="00ED2F69">
        <w:rPr>
          <w:rFonts w:ascii="Cambria" w:eastAsia="Cambria" w:hAnsi="Cambria" w:cs="Cambria"/>
          <w:b/>
          <w:sz w:val="22"/>
          <w:szCs w:val="22"/>
        </w:rPr>
        <w:t>Tangga</w:t>
      </w:r>
      <w:proofErr w:type="spellEnd"/>
      <w:r w:rsidR="00ED2F69">
        <w:rPr>
          <w:rFonts w:ascii="Cambria" w:eastAsia="Cambria" w:hAnsi="Cambria" w:cs="Cambria"/>
          <w:b/>
          <w:sz w:val="22"/>
          <w:szCs w:val="22"/>
        </w:rPr>
        <w:t xml:space="preserve"> </w:t>
      </w:r>
      <w:proofErr w:type="spellStart"/>
      <w:r w:rsidR="00ED2F69">
        <w:rPr>
          <w:rFonts w:ascii="Cambria" w:eastAsia="Cambria" w:hAnsi="Cambria" w:cs="Cambria"/>
          <w:b/>
          <w:sz w:val="22"/>
          <w:szCs w:val="22"/>
        </w:rPr>
        <w:t>Petani</w:t>
      </w:r>
      <w:proofErr w:type="spellEnd"/>
    </w:p>
    <w:p w14:paraId="09B7DDE1" w14:textId="77777777" w:rsidR="003A23E7" w:rsidRDefault="002D4D15">
      <w:pPr>
        <w:jc w:val="center"/>
        <w:rPr>
          <w:b/>
          <w:sz w:val="22"/>
          <w:szCs w:val="22"/>
        </w:rPr>
      </w:pPr>
      <w:r>
        <w:rPr>
          <w:b/>
          <w:sz w:val="22"/>
          <w:szCs w:val="22"/>
        </w:rPr>
        <w:t xml:space="preserve">Abstract </w:t>
      </w:r>
    </w:p>
    <w:p w14:paraId="6DC7A740" w14:textId="77777777" w:rsidR="00ED2F69" w:rsidRPr="00ED2F69" w:rsidRDefault="00ED2F69" w:rsidP="00ED2F69">
      <w:pPr>
        <w:pStyle w:val="NormalWeb"/>
        <w:spacing w:before="0" w:beforeAutospacing="0" w:after="0" w:afterAutospacing="0"/>
        <w:jc w:val="both"/>
        <w:rPr>
          <w:rFonts w:asciiTheme="majorHAnsi" w:hAnsiTheme="majorHAnsi"/>
          <w:i/>
          <w:sz w:val="22"/>
          <w:szCs w:val="22"/>
        </w:rPr>
      </w:pPr>
      <w:r w:rsidRPr="00ED2F69">
        <w:rPr>
          <w:rFonts w:asciiTheme="majorHAnsi" w:hAnsiTheme="majorHAnsi"/>
          <w:i/>
          <w:sz w:val="22"/>
          <w:szCs w:val="22"/>
        </w:rPr>
        <w:t xml:space="preserve">Household food security in Indonesia is a critical issue that directly affects the quality of life and welfare of the population, especially for low-income households. One factor that can exacerbate food insecurity is the habit of smoking, which often diverts household budgets from food necessities to tobacco consumption. This study aims to analyze the impact of smoking consumption on the food security of farmer households in </w:t>
      </w:r>
      <w:proofErr w:type="spellStart"/>
      <w:r w:rsidRPr="00ED2F69">
        <w:rPr>
          <w:rFonts w:asciiTheme="majorHAnsi" w:hAnsiTheme="majorHAnsi"/>
          <w:i/>
          <w:sz w:val="22"/>
          <w:szCs w:val="22"/>
        </w:rPr>
        <w:t>Kedungdowo</w:t>
      </w:r>
      <w:proofErr w:type="spellEnd"/>
      <w:r w:rsidRPr="00ED2F69">
        <w:rPr>
          <w:rFonts w:asciiTheme="majorHAnsi" w:hAnsiTheme="majorHAnsi"/>
          <w:i/>
          <w:sz w:val="22"/>
          <w:szCs w:val="22"/>
        </w:rPr>
        <w:t xml:space="preserve"> Village, </w:t>
      </w:r>
      <w:proofErr w:type="spellStart"/>
      <w:r w:rsidRPr="00ED2F69">
        <w:rPr>
          <w:rFonts w:asciiTheme="majorHAnsi" w:hAnsiTheme="majorHAnsi"/>
          <w:i/>
          <w:sz w:val="22"/>
          <w:szCs w:val="22"/>
        </w:rPr>
        <w:t>Arjasa</w:t>
      </w:r>
      <w:proofErr w:type="spellEnd"/>
      <w:r w:rsidRPr="00ED2F69">
        <w:rPr>
          <w:rFonts w:asciiTheme="majorHAnsi" w:hAnsiTheme="majorHAnsi"/>
          <w:i/>
          <w:sz w:val="22"/>
          <w:szCs w:val="22"/>
        </w:rPr>
        <w:t xml:space="preserve"> Subdistrict, </w:t>
      </w:r>
      <w:proofErr w:type="spellStart"/>
      <w:r w:rsidRPr="00ED2F69">
        <w:rPr>
          <w:rFonts w:asciiTheme="majorHAnsi" w:hAnsiTheme="majorHAnsi"/>
          <w:i/>
          <w:sz w:val="22"/>
          <w:szCs w:val="22"/>
        </w:rPr>
        <w:t>Situbondo</w:t>
      </w:r>
      <w:proofErr w:type="spellEnd"/>
      <w:r w:rsidRPr="00ED2F69">
        <w:rPr>
          <w:rFonts w:asciiTheme="majorHAnsi" w:hAnsiTheme="majorHAnsi"/>
          <w:i/>
          <w:sz w:val="22"/>
          <w:szCs w:val="22"/>
        </w:rPr>
        <w:t xml:space="preserve"> Regency. The research method used is descriptive-analytical with a quantitative approach. The research location was determined purposively. The study sample consisted of 30 smoking farmers, selected using purposive sampling. Data collection was conducted through in-depth interviews using a food recall questionnaire to gather information on food consumption patterns and household expenditures. The analysis of food security includes three main indicators: (1) the proportion of food expenditure to total household expenditure, (2) nutritional adequacy, which encompasses total household intake </w:t>
      </w:r>
      <w:r w:rsidRPr="00ED2F69">
        <w:rPr>
          <w:rFonts w:asciiTheme="majorHAnsi" w:hAnsiTheme="majorHAnsi"/>
          <w:i/>
          <w:sz w:val="22"/>
          <w:szCs w:val="22"/>
        </w:rPr>
        <w:lastRenderedPageBreak/>
        <w:t>compared to energy sufficiency recommendations, and (3) the adequacy of energy levels in household food consumption.</w:t>
      </w:r>
    </w:p>
    <w:p w14:paraId="1F682A07" w14:textId="77777777" w:rsidR="003A23E7" w:rsidRPr="00ED2F69" w:rsidRDefault="00ED2F69" w:rsidP="00ED2F69">
      <w:pPr>
        <w:pStyle w:val="NormalWeb"/>
        <w:spacing w:before="0" w:beforeAutospacing="0" w:after="0" w:afterAutospacing="0"/>
        <w:jc w:val="both"/>
        <w:rPr>
          <w:rFonts w:asciiTheme="majorHAnsi" w:hAnsiTheme="majorHAnsi"/>
          <w:i/>
          <w:sz w:val="22"/>
          <w:szCs w:val="22"/>
        </w:rPr>
      </w:pPr>
      <w:r w:rsidRPr="00ED2F69">
        <w:rPr>
          <w:rFonts w:asciiTheme="majorHAnsi" w:hAnsiTheme="majorHAnsi"/>
          <w:i/>
          <w:sz w:val="22"/>
          <w:szCs w:val="22"/>
        </w:rPr>
        <w:t xml:space="preserve">Based on this analysis, it was found that most farmer households in </w:t>
      </w:r>
      <w:proofErr w:type="spellStart"/>
      <w:r w:rsidRPr="00ED2F69">
        <w:rPr>
          <w:rFonts w:asciiTheme="majorHAnsi" w:hAnsiTheme="majorHAnsi"/>
          <w:i/>
          <w:sz w:val="22"/>
          <w:szCs w:val="22"/>
        </w:rPr>
        <w:t>Kedungdowo</w:t>
      </w:r>
      <w:proofErr w:type="spellEnd"/>
      <w:r w:rsidRPr="00ED2F69">
        <w:rPr>
          <w:rFonts w:asciiTheme="majorHAnsi" w:hAnsiTheme="majorHAnsi"/>
          <w:i/>
          <w:sz w:val="22"/>
          <w:szCs w:val="22"/>
        </w:rPr>
        <w:t xml:space="preserve"> Village experience food insecurity. The analysis of food security revealed that 26.7% of farmer households are food secure, 46.6% are in a state of food crisis, and 26.7% are food vulnerable. Further analysis showed that smoking consumption negatively impacts the proportion of household food expenditures. These f</w:t>
      </w:r>
      <w:r w:rsidR="002D4D15">
        <w:rPr>
          <w:rFonts w:asciiTheme="majorHAnsi" w:hAnsiTheme="majorHAnsi"/>
          <w:i/>
          <w:sz w:val="22"/>
          <w:szCs w:val="22"/>
        </w:rPr>
        <w:t xml:space="preserve">indings indicate that every RP. </w:t>
      </w:r>
      <w:r w:rsidRPr="00ED2F69">
        <w:rPr>
          <w:rFonts w:asciiTheme="majorHAnsi" w:hAnsiTheme="majorHAnsi"/>
          <w:i/>
          <w:sz w:val="22"/>
          <w:szCs w:val="22"/>
        </w:rPr>
        <w:t>1 increase in spending on smoking reduces the proportion o</w:t>
      </w:r>
      <w:r w:rsidR="002D4D15">
        <w:rPr>
          <w:rFonts w:asciiTheme="majorHAnsi" w:hAnsiTheme="majorHAnsi"/>
          <w:i/>
          <w:sz w:val="22"/>
          <w:szCs w:val="22"/>
        </w:rPr>
        <w:t xml:space="preserve">f food expenditure by </w:t>
      </w:r>
      <w:r w:rsidRPr="00ED2F69">
        <w:rPr>
          <w:rFonts w:asciiTheme="majorHAnsi" w:hAnsiTheme="majorHAnsi"/>
          <w:i/>
          <w:sz w:val="22"/>
          <w:szCs w:val="22"/>
        </w:rPr>
        <w:t>R</w:t>
      </w:r>
      <w:r w:rsidR="002D4D15">
        <w:rPr>
          <w:rFonts w:asciiTheme="majorHAnsi" w:hAnsiTheme="majorHAnsi"/>
          <w:i/>
          <w:sz w:val="22"/>
          <w:szCs w:val="22"/>
        </w:rPr>
        <w:t xml:space="preserve">P. </w:t>
      </w:r>
      <w:r w:rsidRPr="00ED2F69">
        <w:rPr>
          <w:rFonts w:asciiTheme="majorHAnsi" w:hAnsiTheme="majorHAnsi"/>
          <w:i/>
          <w:sz w:val="22"/>
          <w:szCs w:val="22"/>
        </w:rPr>
        <w:t xml:space="preserve"> 2,461</w:t>
      </w:r>
      <w:r w:rsidR="002D4D15" w:rsidRPr="00ED2F69">
        <w:rPr>
          <w:rFonts w:asciiTheme="majorHAnsi" w:eastAsia="Cambria" w:hAnsiTheme="majorHAnsi" w:cs="Cambria"/>
          <w:i/>
          <w:sz w:val="22"/>
          <w:szCs w:val="22"/>
        </w:rPr>
        <w:t>.</w:t>
      </w:r>
    </w:p>
    <w:p w14:paraId="7A21180B" w14:textId="77777777" w:rsidR="003A23E7" w:rsidRPr="00ED2F69" w:rsidRDefault="002D4D15" w:rsidP="00ED2F69">
      <w:pPr>
        <w:pStyle w:val="NormalWeb"/>
        <w:spacing w:before="0" w:beforeAutospacing="0" w:after="0" w:afterAutospacing="0"/>
        <w:rPr>
          <w:rFonts w:asciiTheme="majorHAnsi" w:hAnsiTheme="majorHAnsi"/>
          <w:i/>
          <w:sz w:val="22"/>
          <w:szCs w:val="22"/>
        </w:rPr>
      </w:pPr>
      <w:r w:rsidRPr="00ED2F69">
        <w:rPr>
          <w:rFonts w:asciiTheme="majorHAnsi" w:eastAsia="Cambria" w:hAnsiTheme="majorHAnsi" w:cs="Cambria"/>
          <w:b/>
          <w:sz w:val="22"/>
          <w:szCs w:val="22"/>
        </w:rPr>
        <w:t>Keywords:</w:t>
      </w:r>
      <w:r w:rsidRPr="00ED2F69">
        <w:rPr>
          <w:rFonts w:asciiTheme="majorHAnsi" w:eastAsia="Cambria" w:hAnsiTheme="majorHAnsi" w:cs="Cambria"/>
          <w:b/>
          <w:i/>
          <w:sz w:val="22"/>
          <w:szCs w:val="22"/>
        </w:rPr>
        <w:t xml:space="preserve"> </w:t>
      </w:r>
      <w:r w:rsidR="00ED2F69" w:rsidRPr="00ED2F69">
        <w:rPr>
          <w:rFonts w:asciiTheme="majorHAnsi" w:hAnsiTheme="majorHAnsi"/>
          <w:b/>
          <w:i/>
          <w:sz w:val="22"/>
          <w:szCs w:val="22"/>
        </w:rPr>
        <w:t>Food Security, Smoking Consumption, Farmer Households</w:t>
      </w:r>
    </w:p>
    <w:p w14:paraId="62A46577" w14:textId="77777777" w:rsidR="003A23E7" w:rsidRDefault="003A23E7">
      <w:pPr>
        <w:pStyle w:val="Judul1"/>
        <w:rPr>
          <w:rFonts w:ascii="Cambria" w:eastAsia="Cambria" w:hAnsi="Cambria" w:cs="Cambria"/>
          <w:i w:val="0"/>
          <w:sz w:val="24"/>
          <w:szCs w:val="24"/>
        </w:rPr>
      </w:pPr>
    </w:p>
    <w:p w14:paraId="57D56FA7" w14:textId="77777777" w:rsidR="003A23E7" w:rsidRDefault="009B64E2">
      <w:pPr>
        <w:pStyle w:val="Judul1"/>
        <w:rPr>
          <w:rFonts w:ascii="Cambria" w:eastAsia="Cambria" w:hAnsi="Cambria" w:cs="Cambria"/>
          <w:i w:val="0"/>
          <w:sz w:val="24"/>
          <w:szCs w:val="24"/>
        </w:rPr>
      </w:pPr>
      <w:r>
        <w:rPr>
          <w:rFonts w:ascii="Cambria" w:eastAsia="Cambria" w:hAnsi="Cambria" w:cs="Cambria"/>
          <w:i w:val="0"/>
          <w:sz w:val="24"/>
          <w:szCs w:val="24"/>
        </w:rPr>
        <w:t xml:space="preserve">PENDAHULUAN </w:t>
      </w:r>
    </w:p>
    <w:p w14:paraId="32294950" w14:textId="77777777" w:rsidR="00ED2F69" w:rsidRPr="00ED2F69" w:rsidRDefault="00ED2F69" w:rsidP="00ED2F69">
      <w:pPr>
        <w:pStyle w:val="DaftarParagraf"/>
        <w:ind w:left="0"/>
        <w:jc w:val="both"/>
        <w:rPr>
          <w:rFonts w:asciiTheme="majorHAnsi" w:hAnsiTheme="majorHAnsi" w:cs="Arial"/>
          <w:bCs/>
          <w:szCs w:val="24"/>
        </w:rPr>
      </w:pP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di Indonesia </w:t>
      </w:r>
      <w:proofErr w:type="spellStart"/>
      <w:r w:rsidRPr="00ED2F69">
        <w:rPr>
          <w:rFonts w:asciiTheme="majorHAnsi" w:hAnsiTheme="majorHAnsi" w:cs="Arial"/>
          <w:bCs/>
          <w:szCs w:val="24"/>
        </w:rPr>
        <w:t>merupakan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isu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penting</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berdampak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langsung</w:t>
      </w:r>
      <w:proofErr w:type="spellEnd"/>
      <w:r w:rsidRPr="00ED2F69">
        <w:rPr>
          <w:rFonts w:asciiTheme="majorHAnsi" w:hAnsiTheme="majorHAnsi" w:cs="Arial"/>
          <w:bCs/>
          <w:szCs w:val="24"/>
        </w:rPr>
        <w:t xml:space="preserve"> pada </w:t>
      </w:r>
      <w:proofErr w:type="spellStart"/>
      <w:r w:rsidRPr="00ED2F69">
        <w:rPr>
          <w:rFonts w:asciiTheme="majorHAnsi" w:hAnsiTheme="majorHAnsi" w:cs="Arial"/>
          <w:bCs/>
          <w:szCs w:val="24"/>
        </w:rPr>
        <w:t>kualitas</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hidup</w:t>
      </w:r>
      <w:proofErr w:type="spellEnd"/>
      <w:r w:rsidRPr="00ED2F69">
        <w:rPr>
          <w:rFonts w:asciiTheme="majorHAnsi" w:hAnsiTheme="majorHAnsi" w:cs="Arial"/>
          <w:bCs/>
          <w:szCs w:val="24"/>
        </w:rPr>
        <w:t xml:space="preserve"> dan </w:t>
      </w:r>
      <w:proofErr w:type="spellStart"/>
      <w:r w:rsidRPr="00ED2F69">
        <w:rPr>
          <w:rFonts w:asciiTheme="majorHAnsi" w:hAnsiTheme="majorHAnsi" w:cs="Arial"/>
          <w:bCs/>
          <w:szCs w:val="24"/>
        </w:rPr>
        <w:t>kesehatan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masyarakat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Meskipun</w:t>
      </w:r>
      <w:proofErr w:type="spellEnd"/>
      <w:r w:rsidRPr="00ED2F69">
        <w:rPr>
          <w:rFonts w:asciiTheme="majorHAnsi" w:hAnsiTheme="majorHAnsi" w:cs="Arial"/>
          <w:bCs/>
          <w:szCs w:val="24"/>
        </w:rPr>
        <w:t xml:space="preserve"> Indonesia </w:t>
      </w:r>
      <w:proofErr w:type="spellStart"/>
      <w:r w:rsidRPr="00ED2F69">
        <w:rPr>
          <w:rFonts w:asciiTheme="majorHAnsi" w:hAnsiTheme="majorHAnsi" w:cs="Arial"/>
          <w:bCs/>
          <w:szCs w:val="24"/>
        </w:rPr>
        <w:t>memiliki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potensi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besar</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dalam</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sektor</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pertanian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masalah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masih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menjadi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tantangan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besar</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terutama</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daerah-daerah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kesenjangan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distribusi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rendahnya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akses</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terhadap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bergizi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serta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terbatasnya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diversifikasi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Data Badan Pusat </w:t>
      </w:r>
      <w:proofErr w:type="spellStart"/>
      <w:r w:rsidRPr="00ED2F69">
        <w:rPr>
          <w:rFonts w:asciiTheme="majorHAnsi" w:hAnsiTheme="majorHAnsi" w:cs="Arial"/>
          <w:bCs/>
          <w:szCs w:val="24"/>
        </w:rPr>
        <w:t>Statistik</w:t>
      </w:r>
      <w:proofErr w:type="spellEnd"/>
      <w:r w:rsidRPr="00ED2F69">
        <w:rPr>
          <w:rFonts w:asciiTheme="majorHAnsi" w:hAnsiTheme="majorHAnsi" w:cs="Arial"/>
          <w:bCs/>
          <w:szCs w:val="24"/>
        </w:rPr>
        <w:t xml:space="preserve"> (BPS) 2021 </w:t>
      </w:r>
      <w:proofErr w:type="spellStart"/>
      <w:r w:rsidRPr="00ED2F69">
        <w:rPr>
          <w:rFonts w:asciiTheme="majorHAnsi" w:hAnsiTheme="majorHAnsi" w:cs="Arial"/>
          <w:bCs/>
          <w:szCs w:val="24"/>
        </w:rPr>
        <w:t>mencatat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bahwa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sekitar</w:t>
      </w:r>
      <w:proofErr w:type="spellEnd"/>
      <w:r w:rsidRPr="00ED2F69">
        <w:rPr>
          <w:rFonts w:asciiTheme="majorHAnsi" w:hAnsiTheme="majorHAnsi" w:cs="Arial"/>
          <w:bCs/>
          <w:szCs w:val="24"/>
        </w:rPr>
        <w:t xml:space="preserve"> 9,78 </w:t>
      </w:r>
      <w:proofErr w:type="spellStart"/>
      <w:r w:rsidRPr="00ED2F69">
        <w:rPr>
          <w:rFonts w:asciiTheme="majorHAnsi" w:hAnsiTheme="majorHAnsi" w:cs="Arial"/>
          <w:bCs/>
          <w:szCs w:val="24"/>
        </w:rPr>
        <w:t>juta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penduduk</w:t>
      </w:r>
      <w:proofErr w:type="spellEnd"/>
      <w:r w:rsidRPr="00ED2F69">
        <w:rPr>
          <w:rFonts w:asciiTheme="majorHAnsi" w:hAnsiTheme="majorHAnsi" w:cs="Arial"/>
          <w:bCs/>
          <w:szCs w:val="24"/>
        </w:rPr>
        <w:t xml:space="preserve"> Indonesia </w:t>
      </w:r>
      <w:proofErr w:type="spellStart"/>
      <w:r w:rsidRPr="00ED2F69">
        <w:rPr>
          <w:rFonts w:asciiTheme="majorHAnsi" w:hAnsiTheme="majorHAnsi" w:cs="Arial"/>
          <w:bCs/>
          <w:szCs w:val="24"/>
        </w:rPr>
        <w:t>masih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mengalami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kelaparan</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menunjukkan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adanya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belum</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sepenuhnya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tercapai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rendah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sangat </w:t>
      </w:r>
      <w:proofErr w:type="spellStart"/>
      <w:r w:rsidRPr="00ED2F69">
        <w:rPr>
          <w:rFonts w:asciiTheme="majorHAnsi" w:hAnsiTheme="majorHAnsi" w:cs="Arial"/>
          <w:bCs/>
          <w:szCs w:val="24"/>
        </w:rPr>
        <w:t>memengaruhi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kesejahteraan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masyarakat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khususnya</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pendapatan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rendah</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seringkali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kesulitan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memenuhi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kebutuhan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bergizi</w:t>
      </w:r>
      <w:proofErr w:type="spellEnd"/>
      <w:r w:rsidRPr="00ED2F69">
        <w:rPr>
          <w:rFonts w:asciiTheme="majorHAnsi" w:hAnsiTheme="majorHAnsi" w:cs="Arial"/>
          <w:bCs/>
          <w:szCs w:val="24"/>
        </w:rPr>
        <w:t>.</w:t>
      </w:r>
    </w:p>
    <w:p w14:paraId="74EE4E43" w14:textId="77777777" w:rsidR="00ED2F69" w:rsidRPr="00ED2F69" w:rsidRDefault="00ED2F69" w:rsidP="00ED2F69">
      <w:pPr>
        <w:pStyle w:val="DaftarParagraf"/>
        <w:ind w:left="0"/>
        <w:jc w:val="both"/>
        <w:rPr>
          <w:rFonts w:asciiTheme="majorHAnsi" w:hAnsiTheme="majorHAnsi" w:cs="Arial"/>
          <w:bCs/>
          <w:szCs w:val="24"/>
        </w:rPr>
      </w:pPr>
      <w:r w:rsidRPr="00ED2F69">
        <w:rPr>
          <w:rFonts w:asciiTheme="majorHAnsi" w:hAnsiTheme="majorHAnsi" w:cs="Arial"/>
          <w:bCs/>
          <w:szCs w:val="24"/>
        </w:rPr>
        <w:t xml:space="preserve">Salah </w:t>
      </w:r>
      <w:proofErr w:type="spellStart"/>
      <w:r w:rsidRPr="00ED2F69">
        <w:rPr>
          <w:rFonts w:asciiTheme="majorHAnsi" w:hAnsiTheme="majorHAnsi" w:cs="Arial"/>
          <w:bCs/>
          <w:szCs w:val="24"/>
        </w:rPr>
        <w:t>satu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faktor</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memperburuk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di Indonesia </w:t>
      </w:r>
      <w:proofErr w:type="spellStart"/>
      <w:r w:rsidRPr="00ED2F69">
        <w:rPr>
          <w:rFonts w:asciiTheme="majorHAnsi" w:hAnsiTheme="majorHAnsi" w:cs="Arial"/>
          <w:bCs/>
          <w:szCs w:val="24"/>
        </w:rPr>
        <w:t>adalah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kebiasaan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terutama</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pendapatan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rendah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Pengeluaran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sering</w:t>
      </w:r>
      <w:proofErr w:type="spellEnd"/>
      <w:r w:rsidRPr="00ED2F69">
        <w:rPr>
          <w:rFonts w:asciiTheme="majorHAnsi" w:hAnsiTheme="majorHAnsi" w:cs="Arial"/>
          <w:bCs/>
          <w:szCs w:val="24"/>
        </w:rPr>
        <w:t xml:space="preserve"> kali </w:t>
      </w:r>
      <w:proofErr w:type="spellStart"/>
      <w:r w:rsidRPr="00ED2F69">
        <w:rPr>
          <w:rFonts w:asciiTheme="majorHAnsi" w:hAnsiTheme="majorHAnsi" w:cs="Arial"/>
          <w:bCs/>
          <w:szCs w:val="24"/>
        </w:rPr>
        <w:t>mengalihkan</w:t>
      </w:r>
      <w:proofErr w:type="spellEnd"/>
      <w:r w:rsidRPr="00ED2F69">
        <w:rPr>
          <w:rFonts w:asciiTheme="majorHAnsi" w:hAnsiTheme="majorHAnsi" w:cs="Arial"/>
          <w:bCs/>
          <w:szCs w:val="24"/>
        </w:rPr>
        <w:t xml:space="preserve"> dana yang </w:t>
      </w:r>
      <w:proofErr w:type="spellStart"/>
      <w:r w:rsidRPr="00ED2F69">
        <w:rPr>
          <w:rFonts w:asciiTheme="majorHAnsi" w:hAnsiTheme="majorHAnsi" w:cs="Arial"/>
          <w:bCs/>
          <w:szCs w:val="24"/>
        </w:rPr>
        <w:t>seharusnya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digunakan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memenuhi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kebutuhan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Penelitian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sebelumnya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seperti</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dilakukan</w:t>
      </w:r>
      <w:proofErr w:type="spellEnd"/>
      <w:r w:rsidRPr="00ED2F69">
        <w:rPr>
          <w:rFonts w:asciiTheme="majorHAnsi" w:hAnsiTheme="majorHAnsi" w:cs="Arial"/>
          <w:bCs/>
          <w:szCs w:val="24"/>
        </w:rPr>
        <w:t xml:space="preserve"> oleh Efendi et al. (2015) dan </w:t>
      </w:r>
      <w:proofErr w:type="spellStart"/>
      <w:r w:rsidRPr="00ED2F69">
        <w:rPr>
          <w:rFonts w:asciiTheme="majorHAnsi" w:hAnsiTheme="majorHAnsi" w:cs="Arial"/>
          <w:bCs/>
          <w:szCs w:val="24"/>
        </w:rPr>
        <w:t>Purnamasari</w:t>
      </w:r>
      <w:proofErr w:type="spellEnd"/>
      <w:r w:rsidRPr="00ED2F69">
        <w:rPr>
          <w:rFonts w:asciiTheme="majorHAnsi" w:hAnsiTheme="majorHAnsi" w:cs="Arial"/>
          <w:bCs/>
          <w:szCs w:val="24"/>
        </w:rPr>
        <w:t xml:space="preserve"> &amp; Maharani (2016), </w:t>
      </w:r>
      <w:proofErr w:type="spellStart"/>
      <w:r w:rsidRPr="00ED2F69">
        <w:rPr>
          <w:rFonts w:asciiTheme="majorHAnsi" w:hAnsiTheme="majorHAnsi" w:cs="Arial"/>
          <w:bCs/>
          <w:szCs w:val="24"/>
        </w:rPr>
        <w:t>menunjukkan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bahwa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pengeluaran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secara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signifikan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mengurangi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anggaran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membeli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makanan</w:t>
      </w:r>
      <w:proofErr w:type="spellEnd"/>
      <w:r w:rsidRPr="00ED2F69">
        <w:rPr>
          <w:rFonts w:asciiTheme="majorHAnsi" w:hAnsiTheme="majorHAnsi" w:cs="Arial"/>
          <w:bCs/>
          <w:szCs w:val="24"/>
        </w:rPr>
        <w:t xml:space="preserve">. Rumah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cenderung</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mengalami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penurunan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daya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terhadap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sehingga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kualitas</w:t>
      </w:r>
      <w:proofErr w:type="spellEnd"/>
      <w:r w:rsidRPr="00ED2F69">
        <w:rPr>
          <w:rFonts w:asciiTheme="majorHAnsi" w:hAnsiTheme="majorHAnsi" w:cs="Arial"/>
          <w:bCs/>
          <w:szCs w:val="24"/>
        </w:rPr>
        <w:t xml:space="preserve"> dan </w:t>
      </w:r>
      <w:proofErr w:type="spellStart"/>
      <w:r w:rsidRPr="00ED2F69">
        <w:rPr>
          <w:rFonts w:asciiTheme="majorHAnsi" w:hAnsiTheme="majorHAnsi" w:cs="Arial"/>
          <w:bCs/>
          <w:szCs w:val="24"/>
        </w:rPr>
        <w:t>kuantitas</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makanan</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dikonsumsi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menjadi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terbatas</w:t>
      </w:r>
      <w:proofErr w:type="spellEnd"/>
      <w:r w:rsidRPr="00ED2F69">
        <w:rPr>
          <w:rFonts w:asciiTheme="majorHAnsi" w:hAnsiTheme="majorHAnsi" w:cs="Arial"/>
          <w:bCs/>
          <w:szCs w:val="24"/>
        </w:rPr>
        <w:t xml:space="preserve">. Selain </w:t>
      </w:r>
      <w:proofErr w:type="spellStart"/>
      <w:r w:rsidRPr="00ED2F69">
        <w:rPr>
          <w:rFonts w:asciiTheme="majorHAnsi" w:hAnsiTheme="majorHAnsi" w:cs="Arial"/>
          <w:bCs/>
          <w:szCs w:val="24"/>
        </w:rPr>
        <w:t>itu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juga </w:t>
      </w:r>
      <w:proofErr w:type="spellStart"/>
      <w:r w:rsidRPr="00ED2F69">
        <w:rPr>
          <w:rFonts w:asciiTheme="majorHAnsi" w:hAnsiTheme="majorHAnsi" w:cs="Arial"/>
          <w:bCs/>
          <w:szCs w:val="24"/>
        </w:rPr>
        <w:t>meningkatkan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risiko</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kesehatan</w:t>
      </w:r>
      <w:proofErr w:type="spellEnd"/>
      <w:r w:rsidRPr="00ED2F69">
        <w:rPr>
          <w:rFonts w:asciiTheme="majorHAnsi" w:hAnsiTheme="majorHAnsi" w:cs="Arial"/>
          <w:bCs/>
          <w:szCs w:val="24"/>
        </w:rPr>
        <w:t xml:space="preserve">, yang pada </w:t>
      </w:r>
      <w:proofErr w:type="spellStart"/>
      <w:r w:rsidRPr="00ED2F69">
        <w:rPr>
          <w:rFonts w:asciiTheme="majorHAnsi" w:hAnsiTheme="majorHAnsi" w:cs="Arial"/>
          <w:bCs/>
          <w:szCs w:val="24"/>
        </w:rPr>
        <w:t>gilirannya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memperburuk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kondisi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ekonomi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dan </w:t>
      </w:r>
      <w:proofErr w:type="spellStart"/>
      <w:r w:rsidRPr="00ED2F69">
        <w:rPr>
          <w:rFonts w:asciiTheme="majorHAnsi" w:hAnsiTheme="majorHAnsi" w:cs="Arial"/>
          <w:bCs/>
          <w:szCs w:val="24"/>
        </w:rPr>
        <w:t>memperburuk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akses</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mereka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terhadap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berkualitas</w:t>
      </w:r>
      <w:proofErr w:type="spellEnd"/>
      <w:r w:rsidRPr="00ED2F69">
        <w:rPr>
          <w:rFonts w:asciiTheme="majorHAnsi" w:hAnsiTheme="majorHAnsi" w:cs="Arial"/>
          <w:bCs/>
          <w:szCs w:val="24"/>
        </w:rPr>
        <w:t>.</w:t>
      </w:r>
    </w:p>
    <w:p w14:paraId="753D5620" w14:textId="77777777" w:rsidR="00ED2F69" w:rsidRPr="00ED2F69" w:rsidRDefault="00ED2F69" w:rsidP="00ED2F69">
      <w:pPr>
        <w:pStyle w:val="DaftarParagraf"/>
        <w:ind w:left="0"/>
        <w:jc w:val="both"/>
        <w:rPr>
          <w:rFonts w:asciiTheme="majorHAnsi" w:hAnsiTheme="majorHAnsi" w:cs="Arial"/>
          <w:bCs/>
          <w:szCs w:val="24"/>
        </w:rPr>
      </w:pPr>
      <w:proofErr w:type="spellStart"/>
      <w:r w:rsidRPr="00ED2F69">
        <w:rPr>
          <w:rFonts w:asciiTheme="majorHAnsi" w:hAnsiTheme="majorHAnsi" w:cs="Arial"/>
          <w:bCs/>
          <w:szCs w:val="24"/>
        </w:rPr>
        <w:t>Fenomena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sangat </w:t>
      </w:r>
      <w:proofErr w:type="spellStart"/>
      <w:r w:rsidRPr="00ED2F69">
        <w:rPr>
          <w:rFonts w:asciiTheme="majorHAnsi" w:hAnsiTheme="majorHAnsi" w:cs="Arial"/>
          <w:bCs/>
          <w:szCs w:val="24"/>
        </w:rPr>
        <w:t>relevan</w:t>
      </w:r>
      <w:proofErr w:type="spellEnd"/>
      <w:r w:rsidRPr="00ED2F69">
        <w:rPr>
          <w:rFonts w:asciiTheme="majorHAnsi" w:hAnsiTheme="majorHAnsi" w:cs="Arial"/>
          <w:bCs/>
          <w:szCs w:val="24"/>
        </w:rPr>
        <w:t xml:space="preserve"> di Jawa Timur, salah </w:t>
      </w:r>
      <w:proofErr w:type="spellStart"/>
      <w:r w:rsidRPr="00ED2F69">
        <w:rPr>
          <w:rFonts w:asciiTheme="majorHAnsi" w:hAnsiTheme="majorHAnsi" w:cs="Arial"/>
          <w:bCs/>
          <w:szCs w:val="24"/>
        </w:rPr>
        <w:t>satu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provinsi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tingkat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tertinggi</w:t>
      </w:r>
      <w:proofErr w:type="spellEnd"/>
      <w:r w:rsidRPr="00ED2F69">
        <w:rPr>
          <w:rFonts w:asciiTheme="majorHAnsi" w:hAnsiTheme="majorHAnsi" w:cs="Arial"/>
          <w:bCs/>
          <w:szCs w:val="24"/>
        </w:rPr>
        <w:t xml:space="preserve"> di Indonesia. </w:t>
      </w:r>
      <w:proofErr w:type="spellStart"/>
      <w:r w:rsidRPr="00ED2F69">
        <w:rPr>
          <w:rFonts w:asciiTheme="majorHAnsi" w:hAnsiTheme="majorHAnsi" w:cs="Arial"/>
          <w:bCs/>
          <w:szCs w:val="24"/>
        </w:rPr>
        <w:t>Berdasarkan</w:t>
      </w:r>
      <w:proofErr w:type="spellEnd"/>
      <w:r w:rsidRPr="00ED2F69">
        <w:rPr>
          <w:rFonts w:asciiTheme="majorHAnsi" w:hAnsiTheme="majorHAnsi" w:cs="Arial"/>
          <w:bCs/>
          <w:szCs w:val="24"/>
        </w:rPr>
        <w:t xml:space="preserve"> data BPS (2022), </w:t>
      </w:r>
      <w:proofErr w:type="spellStart"/>
      <w:r w:rsidRPr="00ED2F69">
        <w:rPr>
          <w:rFonts w:asciiTheme="majorHAnsi" w:hAnsiTheme="majorHAnsi" w:cs="Arial"/>
          <w:bCs/>
          <w:szCs w:val="24"/>
        </w:rPr>
        <w:t>sekitar</w:t>
      </w:r>
      <w:proofErr w:type="spellEnd"/>
      <w:r w:rsidRPr="00ED2F69">
        <w:rPr>
          <w:rFonts w:asciiTheme="majorHAnsi" w:hAnsiTheme="majorHAnsi" w:cs="Arial"/>
          <w:bCs/>
          <w:szCs w:val="24"/>
        </w:rPr>
        <w:t xml:space="preserve"> 28,83% </w:t>
      </w:r>
      <w:proofErr w:type="spellStart"/>
      <w:r w:rsidRPr="00ED2F69">
        <w:rPr>
          <w:rFonts w:asciiTheme="majorHAnsi" w:hAnsiTheme="majorHAnsi" w:cs="Arial"/>
          <w:bCs/>
          <w:szCs w:val="24"/>
        </w:rPr>
        <w:t>penduduk</w:t>
      </w:r>
      <w:proofErr w:type="spellEnd"/>
      <w:r w:rsidRPr="00ED2F69">
        <w:rPr>
          <w:rFonts w:asciiTheme="majorHAnsi" w:hAnsiTheme="majorHAnsi" w:cs="Arial"/>
          <w:bCs/>
          <w:szCs w:val="24"/>
        </w:rPr>
        <w:t xml:space="preserve"> Jawa Timur </w:t>
      </w:r>
      <w:proofErr w:type="spellStart"/>
      <w:r w:rsidRPr="00ED2F69">
        <w:rPr>
          <w:rFonts w:asciiTheme="majorHAnsi" w:hAnsiTheme="majorHAnsi" w:cs="Arial"/>
          <w:bCs/>
          <w:szCs w:val="24"/>
        </w:rPr>
        <w:t>adalah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perokok</w:t>
      </w:r>
      <w:proofErr w:type="spellEnd"/>
      <w:r w:rsidRPr="00ED2F69">
        <w:rPr>
          <w:rFonts w:asciiTheme="majorHAnsi" w:hAnsiTheme="majorHAnsi" w:cs="Arial"/>
          <w:bCs/>
          <w:szCs w:val="24"/>
        </w:rPr>
        <w:t xml:space="preserve">. Salah </w:t>
      </w:r>
      <w:proofErr w:type="spellStart"/>
      <w:r w:rsidRPr="00ED2F69">
        <w:rPr>
          <w:rFonts w:asciiTheme="majorHAnsi" w:hAnsiTheme="majorHAnsi" w:cs="Arial"/>
          <w:bCs/>
          <w:szCs w:val="24"/>
        </w:rPr>
        <w:t>satu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daerah</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mencatatkan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angka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tinggi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adalah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Kabupaten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Situbondo</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terletak</w:t>
      </w:r>
      <w:proofErr w:type="spellEnd"/>
      <w:r w:rsidRPr="00ED2F69">
        <w:rPr>
          <w:rFonts w:asciiTheme="majorHAnsi" w:hAnsiTheme="majorHAnsi" w:cs="Arial"/>
          <w:bCs/>
          <w:szCs w:val="24"/>
        </w:rPr>
        <w:t xml:space="preserve"> di Jawa Timur. </w:t>
      </w:r>
      <w:proofErr w:type="spellStart"/>
      <w:r w:rsidRPr="00ED2F69">
        <w:rPr>
          <w:rFonts w:asciiTheme="majorHAnsi" w:hAnsiTheme="majorHAnsi" w:cs="Arial"/>
          <w:bCs/>
          <w:szCs w:val="24"/>
        </w:rPr>
        <w:t>Kabupaten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Situbondo</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memiliki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ketersediaan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tembakau</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melimpah</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berkontribusi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besar</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terhadap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tingginya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daerah</w:t>
      </w:r>
      <w:proofErr w:type="spellEnd"/>
      <w:r w:rsidRPr="00ED2F69">
        <w:rPr>
          <w:rFonts w:asciiTheme="majorHAnsi" w:hAnsiTheme="majorHAnsi" w:cs="Arial"/>
          <w:bCs/>
          <w:szCs w:val="24"/>
        </w:rPr>
        <w:t xml:space="preserve"> tersebut. </w:t>
      </w:r>
      <w:proofErr w:type="spellStart"/>
      <w:r w:rsidRPr="00ED2F69">
        <w:rPr>
          <w:rFonts w:asciiTheme="majorHAnsi" w:hAnsiTheme="majorHAnsi" w:cs="Arial"/>
          <w:bCs/>
          <w:szCs w:val="24"/>
        </w:rPr>
        <w:t>Kecamatan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Arjasa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sebagai</w:t>
      </w:r>
      <w:proofErr w:type="spellEnd"/>
      <w:r w:rsidRPr="00ED2F69">
        <w:rPr>
          <w:rFonts w:asciiTheme="majorHAnsi" w:hAnsiTheme="majorHAnsi" w:cs="Arial"/>
          <w:bCs/>
          <w:szCs w:val="24"/>
        </w:rPr>
        <w:t xml:space="preserve"> salah </w:t>
      </w:r>
      <w:proofErr w:type="spellStart"/>
      <w:r w:rsidRPr="00ED2F69">
        <w:rPr>
          <w:rFonts w:asciiTheme="majorHAnsi" w:hAnsiTheme="majorHAnsi" w:cs="Arial"/>
          <w:bCs/>
          <w:szCs w:val="24"/>
        </w:rPr>
        <w:t>satu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kecamatan</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Kabupaten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Situbondo</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menjadi</w:t>
      </w:r>
      <w:proofErr w:type="spellEnd"/>
      <w:r w:rsidRPr="00ED2F69">
        <w:rPr>
          <w:rFonts w:asciiTheme="majorHAnsi" w:hAnsiTheme="majorHAnsi" w:cs="Arial"/>
          <w:bCs/>
          <w:szCs w:val="24"/>
        </w:rPr>
        <w:t xml:space="preserve"> salah </w:t>
      </w:r>
      <w:proofErr w:type="spellStart"/>
      <w:r w:rsidRPr="00ED2F69">
        <w:rPr>
          <w:rFonts w:asciiTheme="majorHAnsi" w:hAnsiTheme="majorHAnsi" w:cs="Arial"/>
          <w:bCs/>
          <w:szCs w:val="24"/>
        </w:rPr>
        <w:t>satu</w:t>
      </w:r>
      <w:proofErr w:type="spellEnd"/>
      <w:r w:rsidRPr="00ED2F69">
        <w:rPr>
          <w:rFonts w:asciiTheme="majorHAnsi" w:hAnsiTheme="majorHAnsi" w:cs="Arial"/>
          <w:bCs/>
          <w:szCs w:val="24"/>
        </w:rPr>
        <w:t xml:space="preserve"> wilayah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jumlah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terbanyak</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daerah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banyak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mengalokasikan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pendapatan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mereka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membeli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berpotensi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mengurangi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alokasi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Hal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memperburuk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karena</w:t>
      </w:r>
      <w:proofErr w:type="spellEnd"/>
      <w:r w:rsidRPr="00ED2F69">
        <w:rPr>
          <w:rFonts w:asciiTheme="majorHAnsi" w:hAnsiTheme="majorHAnsi" w:cs="Arial"/>
          <w:bCs/>
          <w:szCs w:val="24"/>
        </w:rPr>
        <w:t xml:space="preserve"> dana yang </w:t>
      </w:r>
      <w:proofErr w:type="spellStart"/>
      <w:r w:rsidRPr="00ED2F69">
        <w:rPr>
          <w:rFonts w:asciiTheme="majorHAnsi" w:hAnsiTheme="majorHAnsi" w:cs="Arial"/>
          <w:bCs/>
          <w:szCs w:val="24"/>
        </w:rPr>
        <w:t>semestinya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lastRenderedPageBreak/>
        <w:t>digunakan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membeli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bergizi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lebih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banyak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digunakan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membeli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w:t>
      </w:r>
    </w:p>
    <w:p w14:paraId="4D1DF825" w14:textId="77777777" w:rsidR="00ED2F69" w:rsidRPr="009A030C" w:rsidRDefault="00ED2F69" w:rsidP="00ED2F69">
      <w:pPr>
        <w:pStyle w:val="DaftarParagraf"/>
        <w:ind w:left="0"/>
        <w:jc w:val="both"/>
        <w:rPr>
          <w:rFonts w:asciiTheme="majorHAnsi" w:hAnsiTheme="majorHAnsi" w:cs="Arial"/>
          <w:bCs/>
          <w:szCs w:val="24"/>
          <w:lang w:val="nl-NL"/>
        </w:rPr>
      </w:pPr>
      <w:proofErr w:type="spellStart"/>
      <w:r w:rsidRPr="00ED2F69">
        <w:rPr>
          <w:rFonts w:asciiTheme="majorHAnsi" w:hAnsiTheme="majorHAnsi" w:cs="Arial"/>
          <w:bCs/>
          <w:szCs w:val="24"/>
        </w:rPr>
        <w:t>Keterkaitan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antara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dan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semakin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jelas</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ketika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melihat</w:t>
      </w:r>
      <w:proofErr w:type="spellEnd"/>
      <w:r w:rsidRPr="00ED2F69">
        <w:rPr>
          <w:rFonts w:asciiTheme="majorHAnsi" w:hAnsiTheme="majorHAnsi" w:cs="Arial"/>
          <w:bCs/>
          <w:szCs w:val="24"/>
        </w:rPr>
        <w:t xml:space="preserve"> data </w:t>
      </w:r>
      <w:proofErr w:type="spellStart"/>
      <w:r w:rsidRPr="00ED2F69">
        <w:rPr>
          <w:rFonts w:asciiTheme="majorHAnsi" w:hAnsiTheme="majorHAnsi" w:cs="Arial"/>
          <w:bCs/>
          <w:szCs w:val="24"/>
        </w:rPr>
        <w:t>produksi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tembakau</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Kabupaten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Situbondo</w:t>
      </w:r>
      <w:proofErr w:type="spellEnd"/>
      <w:r w:rsidRPr="00ED2F69">
        <w:rPr>
          <w:rFonts w:asciiTheme="majorHAnsi" w:hAnsiTheme="majorHAnsi" w:cs="Arial"/>
          <w:bCs/>
          <w:szCs w:val="24"/>
        </w:rPr>
        <w:t xml:space="preserve">. Pada </w:t>
      </w:r>
      <w:proofErr w:type="spellStart"/>
      <w:r w:rsidRPr="00ED2F69">
        <w:rPr>
          <w:rFonts w:asciiTheme="majorHAnsi" w:hAnsiTheme="majorHAnsi" w:cs="Arial"/>
          <w:bCs/>
          <w:szCs w:val="24"/>
        </w:rPr>
        <w:t>tahun</w:t>
      </w:r>
      <w:proofErr w:type="spellEnd"/>
      <w:r w:rsidRPr="00ED2F69">
        <w:rPr>
          <w:rFonts w:asciiTheme="majorHAnsi" w:hAnsiTheme="majorHAnsi" w:cs="Arial"/>
          <w:bCs/>
          <w:szCs w:val="24"/>
        </w:rPr>
        <w:t xml:space="preserve"> 2023, </w:t>
      </w:r>
      <w:proofErr w:type="spellStart"/>
      <w:r w:rsidRPr="00ED2F69">
        <w:rPr>
          <w:rFonts w:asciiTheme="majorHAnsi" w:hAnsiTheme="majorHAnsi" w:cs="Arial"/>
          <w:bCs/>
          <w:szCs w:val="24"/>
        </w:rPr>
        <w:t>Kecamatan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Arjasa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tercatat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menghasilkan</w:t>
      </w:r>
      <w:proofErr w:type="spellEnd"/>
      <w:r w:rsidRPr="00ED2F69">
        <w:rPr>
          <w:rFonts w:asciiTheme="majorHAnsi" w:hAnsiTheme="majorHAnsi" w:cs="Arial"/>
          <w:bCs/>
          <w:szCs w:val="24"/>
        </w:rPr>
        <w:t xml:space="preserve"> </w:t>
      </w:r>
      <w:proofErr w:type="gramStart"/>
      <w:r w:rsidRPr="00ED2F69">
        <w:rPr>
          <w:rFonts w:asciiTheme="majorHAnsi" w:hAnsiTheme="majorHAnsi" w:cs="Arial"/>
          <w:bCs/>
          <w:szCs w:val="24"/>
        </w:rPr>
        <w:t>565,1 ton</w:t>
      </w:r>
      <w:proofErr w:type="gramEnd"/>
      <w:r w:rsidRPr="00ED2F69">
        <w:rPr>
          <w:rFonts w:asciiTheme="majorHAnsi" w:hAnsiTheme="majorHAnsi" w:cs="Arial"/>
          <w:bCs/>
          <w:szCs w:val="24"/>
        </w:rPr>
        <w:t xml:space="preserve"> </w:t>
      </w:r>
      <w:proofErr w:type="spellStart"/>
      <w:r w:rsidRPr="00ED2F69">
        <w:rPr>
          <w:rFonts w:asciiTheme="majorHAnsi" w:hAnsiTheme="majorHAnsi" w:cs="Arial"/>
          <w:bCs/>
          <w:szCs w:val="24"/>
        </w:rPr>
        <w:t>tembakau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meningkat</w:t>
      </w:r>
      <w:proofErr w:type="spellEnd"/>
      <w:r w:rsidRPr="00ED2F69">
        <w:rPr>
          <w:rFonts w:asciiTheme="majorHAnsi" w:hAnsiTheme="majorHAnsi" w:cs="Arial"/>
          <w:bCs/>
          <w:szCs w:val="24"/>
        </w:rPr>
        <w:t xml:space="preserve"> dibandingkan </w:t>
      </w:r>
      <w:proofErr w:type="spellStart"/>
      <w:r w:rsidRPr="00ED2F69">
        <w:rPr>
          <w:rFonts w:asciiTheme="majorHAnsi" w:hAnsiTheme="majorHAnsi" w:cs="Arial"/>
          <w:bCs/>
          <w:szCs w:val="24"/>
        </w:rPr>
        <w:t>tahun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sebelumnya</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mencapai</w:t>
      </w:r>
      <w:proofErr w:type="spellEnd"/>
      <w:r w:rsidRPr="00ED2F69">
        <w:rPr>
          <w:rFonts w:asciiTheme="majorHAnsi" w:hAnsiTheme="majorHAnsi" w:cs="Arial"/>
          <w:bCs/>
          <w:szCs w:val="24"/>
        </w:rPr>
        <w:t xml:space="preserve"> 554,0 ton (BPS </w:t>
      </w:r>
      <w:proofErr w:type="spellStart"/>
      <w:r w:rsidRPr="00ED2F69">
        <w:rPr>
          <w:rFonts w:asciiTheme="majorHAnsi" w:hAnsiTheme="majorHAnsi" w:cs="Arial"/>
          <w:bCs/>
          <w:szCs w:val="24"/>
        </w:rPr>
        <w:t>Kabupaten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Situbondo</w:t>
      </w:r>
      <w:proofErr w:type="spellEnd"/>
      <w:r w:rsidRPr="00ED2F69">
        <w:rPr>
          <w:rFonts w:asciiTheme="majorHAnsi" w:hAnsiTheme="majorHAnsi" w:cs="Arial"/>
          <w:bCs/>
          <w:szCs w:val="24"/>
        </w:rPr>
        <w:t xml:space="preserve">, 2023). </w:t>
      </w:r>
      <w:r w:rsidRPr="009A030C">
        <w:rPr>
          <w:rFonts w:asciiTheme="majorHAnsi" w:hAnsiTheme="majorHAnsi" w:cs="Arial"/>
          <w:bCs/>
          <w:szCs w:val="24"/>
          <w:lang w:val="nl-NL"/>
        </w:rPr>
        <w:t>Produksi tembakau yang tinggi ini mendorong peningkatan konsumsi rokok di masyarakat setempat. Ketersediaan tembakau yang melimpah membuat rokok mudah diakses, meskipun harga rokok relatif tinggi. Akibatnya, sebagian besar pendapatan rumah tangga digunakan untuk membeli rokok, yang mengurangi daya beli mereka terhadap pangan. Ketahanan pangan rumah tangga di Kecamatan Arjasa semakin terancam, karena pengeluaran untuk rokok sering kali menggantikan pengeluaran untuk kebutuhan pangan. Hal ini memperburuk status gizi keluarga dan meningkatkan kerawanan pangan, terutama di kalangan rumah tangga dengan pendapatan rendah.</w:t>
      </w:r>
    </w:p>
    <w:p w14:paraId="11C57A49" w14:textId="77777777" w:rsidR="00ED2F69" w:rsidRPr="00ED2F69" w:rsidRDefault="00ED2F69" w:rsidP="00ED2F69">
      <w:pPr>
        <w:pStyle w:val="DaftarParagraf"/>
        <w:ind w:left="0"/>
        <w:jc w:val="both"/>
        <w:rPr>
          <w:rFonts w:asciiTheme="majorHAnsi" w:hAnsiTheme="majorHAnsi" w:cs="Arial"/>
          <w:bCs/>
          <w:szCs w:val="24"/>
        </w:rPr>
      </w:pPr>
      <w:r w:rsidRPr="009A030C">
        <w:rPr>
          <w:rFonts w:asciiTheme="majorHAnsi" w:hAnsiTheme="majorHAnsi" w:cs="Arial"/>
          <w:bCs/>
          <w:szCs w:val="24"/>
          <w:lang w:val="nl-NL"/>
        </w:rPr>
        <w:t xml:space="preserve">Fenomena konsumsi rokok yang tinggi dan dampaknya terhadap ketahanan pangan rumah tangga ini perlu mendapat perhatian lebih serius, terutama di daerah-daerah dengan tingkat konsumsi rokok yang tinggi seperti di Kabupaten Situbondo. Penelitian yang dilakukan oleh Sari (2018) dan Mgomezulu et al. (2023) menunjukkan bahwa rumah tangga perokok cenderung mengalami kerawanan pangan, karena anggaran yang tersedia lebih banyak digunakan untuk rokok daripada pangan. </w:t>
      </w:r>
      <w:r w:rsidRPr="00ED2F69">
        <w:rPr>
          <w:rFonts w:asciiTheme="majorHAnsi" w:hAnsiTheme="majorHAnsi" w:cs="Arial"/>
          <w:bCs/>
          <w:szCs w:val="24"/>
        </w:rPr>
        <w:t xml:space="preserve">Hal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memperburuk</w:t>
      </w:r>
      <w:proofErr w:type="spellEnd"/>
      <w:r w:rsidRPr="00ED2F69">
        <w:rPr>
          <w:rFonts w:asciiTheme="majorHAnsi" w:hAnsiTheme="majorHAnsi" w:cs="Arial"/>
          <w:bCs/>
          <w:szCs w:val="24"/>
        </w:rPr>
        <w:t xml:space="preserve"> status </w:t>
      </w:r>
      <w:proofErr w:type="spellStart"/>
      <w:r w:rsidRPr="00ED2F69">
        <w:rPr>
          <w:rFonts w:asciiTheme="majorHAnsi" w:hAnsiTheme="majorHAnsi" w:cs="Arial"/>
          <w:bCs/>
          <w:szCs w:val="24"/>
        </w:rPr>
        <w:t>kesehatan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keluarga</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sering</w:t>
      </w:r>
      <w:proofErr w:type="spellEnd"/>
      <w:r w:rsidRPr="00ED2F69">
        <w:rPr>
          <w:rFonts w:asciiTheme="majorHAnsi" w:hAnsiTheme="majorHAnsi" w:cs="Arial"/>
          <w:bCs/>
          <w:szCs w:val="24"/>
        </w:rPr>
        <w:t xml:space="preserve"> kali </w:t>
      </w:r>
      <w:proofErr w:type="spellStart"/>
      <w:r w:rsidRPr="00ED2F69">
        <w:rPr>
          <w:rFonts w:asciiTheme="majorHAnsi" w:hAnsiTheme="majorHAnsi" w:cs="Arial"/>
          <w:bCs/>
          <w:szCs w:val="24"/>
        </w:rPr>
        <w:t>mengalami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kekurangan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gizi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akibat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keterbatasan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anggaran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membeli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bergizi</w:t>
      </w:r>
      <w:proofErr w:type="spellEnd"/>
      <w:r w:rsidRPr="00ED2F69">
        <w:rPr>
          <w:rFonts w:asciiTheme="majorHAnsi" w:hAnsiTheme="majorHAnsi" w:cs="Arial"/>
          <w:bCs/>
          <w:szCs w:val="24"/>
        </w:rPr>
        <w:t xml:space="preserve">. Selain </w:t>
      </w:r>
      <w:proofErr w:type="spellStart"/>
      <w:r w:rsidRPr="00ED2F69">
        <w:rPr>
          <w:rFonts w:asciiTheme="majorHAnsi" w:hAnsiTheme="majorHAnsi" w:cs="Arial"/>
          <w:bCs/>
          <w:szCs w:val="24"/>
        </w:rPr>
        <w:t>itu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pengeluaran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juga </w:t>
      </w:r>
      <w:proofErr w:type="spellStart"/>
      <w:r w:rsidRPr="00ED2F69">
        <w:rPr>
          <w:rFonts w:asciiTheme="majorHAnsi" w:hAnsiTheme="majorHAnsi" w:cs="Arial"/>
          <w:bCs/>
          <w:szCs w:val="24"/>
        </w:rPr>
        <w:t>berhubungan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kemiskinan</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lebih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tinggi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baik</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pedesaan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maupun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perkotaan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Penurunan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daya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beli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terhadap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meningkatkan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kerawanan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yang pada </w:t>
      </w:r>
      <w:proofErr w:type="spellStart"/>
      <w:r w:rsidRPr="00ED2F69">
        <w:rPr>
          <w:rFonts w:asciiTheme="majorHAnsi" w:hAnsiTheme="majorHAnsi" w:cs="Arial"/>
          <w:bCs/>
          <w:szCs w:val="24"/>
        </w:rPr>
        <w:t>gilirannya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memperburuk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kualitas</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hidup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keluarga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Berdasarkan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latar</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belakang</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penelitian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mengenai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pengaruh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terhadap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di Desa </w:t>
      </w:r>
      <w:proofErr w:type="spellStart"/>
      <w:r w:rsidRPr="00ED2F69">
        <w:rPr>
          <w:rFonts w:asciiTheme="majorHAnsi" w:hAnsiTheme="majorHAnsi" w:cs="Arial"/>
          <w:bCs/>
          <w:szCs w:val="24"/>
        </w:rPr>
        <w:t>Kedungdowo</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Kecamatan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Arjasa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Kabupaten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Situbondo</w:t>
      </w:r>
      <w:proofErr w:type="spellEnd"/>
      <w:r w:rsidRPr="00ED2F69">
        <w:rPr>
          <w:rFonts w:asciiTheme="majorHAnsi" w:hAnsiTheme="majorHAnsi" w:cs="Arial"/>
          <w:bCs/>
          <w:szCs w:val="24"/>
        </w:rPr>
        <w:t xml:space="preserve"> sangat </w:t>
      </w:r>
      <w:proofErr w:type="spellStart"/>
      <w:r w:rsidRPr="00ED2F69">
        <w:rPr>
          <w:rFonts w:asciiTheme="majorHAnsi" w:hAnsiTheme="majorHAnsi" w:cs="Arial"/>
          <w:bCs/>
          <w:szCs w:val="24"/>
        </w:rPr>
        <w:t>penting</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dilakukan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Penelitian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bertujuan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memahami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bagaimana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kebiasaan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mempengaruhi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kesejahteraan</w:t>
      </w:r>
      <w:proofErr w:type="spellEnd"/>
      <w:r w:rsidRPr="00ED2F69">
        <w:rPr>
          <w:rFonts w:asciiTheme="majorHAnsi" w:hAnsiTheme="majorHAnsi" w:cs="Arial"/>
          <w:bCs/>
          <w:szCs w:val="24"/>
        </w:rPr>
        <w:t xml:space="preserve"> dan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serta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untuk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mengeksplorasi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bagaimana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kebijakan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pengendalian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dapat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meningkatkan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daerah</w:t>
      </w:r>
      <w:proofErr w:type="spellEnd"/>
      <w:r w:rsidRPr="00ED2F69">
        <w:rPr>
          <w:rFonts w:asciiTheme="majorHAnsi" w:hAnsiTheme="majorHAnsi" w:cs="Arial"/>
          <w:bCs/>
          <w:szCs w:val="24"/>
        </w:rPr>
        <w:t xml:space="preserve"> tersebut.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memberikan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wawasan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tentang</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hubungan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antara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dan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penelitian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ini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diharapkan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dapat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memberikan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solusi</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dapat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membantu</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meningkatkan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ketahanan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pangan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rumah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tangga</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mengurangi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kemiskinan</w:t>
      </w:r>
      <w:proofErr w:type="spellEnd"/>
      <w:r w:rsidRPr="00ED2F69">
        <w:rPr>
          <w:rFonts w:asciiTheme="majorHAnsi" w:hAnsiTheme="majorHAnsi" w:cs="Arial"/>
          <w:bCs/>
          <w:szCs w:val="24"/>
        </w:rPr>
        <w:t xml:space="preserve">, dan </w:t>
      </w:r>
      <w:proofErr w:type="spellStart"/>
      <w:r w:rsidRPr="00ED2F69">
        <w:rPr>
          <w:rFonts w:asciiTheme="majorHAnsi" w:hAnsiTheme="majorHAnsi" w:cs="Arial"/>
          <w:bCs/>
          <w:szCs w:val="24"/>
        </w:rPr>
        <w:t>memperbaiki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kualitas</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hidup</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masyarakat</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khususnya</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daerah</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dengan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konsumsi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rokok</w:t>
      </w:r>
      <w:proofErr w:type="spellEnd"/>
      <w:r w:rsidRPr="00ED2F69">
        <w:rPr>
          <w:rFonts w:asciiTheme="majorHAnsi" w:hAnsiTheme="majorHAnsi" w:cs="Arial"/>
          <w:bCs/>
          <w:szCs w:val="24"/>
        </w:rPr>
        <w:t xml:space="preserve"> yang </w:t>
      </w:r>
      <w:proofErr w:type="spellStart"/>
      <w:r w:rsidRPr="00ED2F69">
        <w:rPr>
          <w:rFonts w:asciiTheme="majorHAnsi" w:hAnsiTheme="majorHAnsi" w:cs="Arial"/>
          <w:bCs/>
          <w:szCs w:val="24"/>
        </w:rPr>
        <w:t>tinggi</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seperti</w:t>
      </w:r>
      <w:proofErr w:type="spellEnd"/>
      <w:r w:rsidRPr="00ED2F69">
        <w:rPr>
          <w:rFonts w:asciiTheme="majorHAnsi" w:hAnsiTheme="majorHAnsi" w:cs="Arial"/>
          <w:bCs/>
          <w:szCs w:val="24"/>
        </w:rPr>
        <w:t xml:space="preserve"> di </w:t>
      </w:r>
      <w:proofErr w:type="spellStart"/>
      <w:r w:rsidRPr="00ED2F69">
        <w:rPr>
          <w:rFonts w:asciiTheme="majorHAnsi" w:hAnsiTheme="majorHAnsi" w:cs="Arial"/>
          <w:bCs/>
          <w:szCs w:val="24"/>
        </w:rPr>
        <w:t>Kabupaten</w:t>
      </w:r>
      <w:proofErr w:type="spellEnd"/>
      <w:r w:rsidRPr="00ED2F69">
        <w:rPr>
          <w:rFonts w:asciiTheme="majorHAnsi" w:hAnsiTheme="majorHAnsi" w:cs="Arial"/>
          <w:bCs/>
          <w:szCs w:val="24"/>
        </w:rPr>
        <w:t xml:space="preserve"> </w:t>
      </w:r>
      <w:proofErr w:type="spellStart"/>
      <w:r w:rsidRPr="00ED2F69">
        <w:rPr>
          <w:rFonts w:asciiTheme="majorHAnsi" w:hAnsiTheme="majorHAnsi" w:cs="Arial"/>
          <w:bCs/>
          <w:szCs w:val="24"/>
        </w:rPr>
        <w:t>Situbondo</w:t>
      </w:r>
      <w:proofErr w:type="spellEnd"/>
      <w:r w:rsidRPr="00ED2F69">
        <w:rPr>
          <w:rFonts w:asciiTheme="majorHAnsi" w:hAnsiTheme="majorHAnsi" w:cs="Arial"/>
          <w:bCs/>
          <w:szCs w:val="24"/>
        </w:rPr>
        <w:t>.</w:t>
      </w:r>
    </w:p>
    <w:p w14:paraId="5FF10A00" w14:textId="77777777" w:rsidR="003A23E7" w:rsidRDefault="003A23E7">
      <w:pPr>
        <w:pStyle w:val="Judul1"/>
        <w:rPr>
          <w:rFonts w:ascii="Cambria" w:eastAsia="Cambria" w:hAnsi="Cambria" w:cs="Cambria"/>
          <w:i w:val="0"/>
          <w:sz w:val="24"/>
          <w:szCs w:val="24"/>
        </w:rPr>
      </w:pPr>
    </w:p>
    <w:p w14:paraId="3D1986C7" w14:textId="77777777" w:rsidR="003A23E7" w:rsidRDefault="002D4D15">
      <w:pPr>
        <w:pStyle w:val="Judul1"/>
        <w:rPr>
          <w:rFonts w:ascii="Cambria" w:eastAsia="Cambria" w:hAnsi="Cambria" w:cs="Cambria"/>
          <w:i w:val="0"/>
          <w:sz w:val="24"/>
          <w:szCs w:val="24"/>
        </w:rPr>
      </w:pPr>
      <w:r>
        <w:rPr>
          <w:rFonts w:ascii="Cambria" w:eastAsia="Cambria" w:hAnsi="Cambria" w:cs="Cambria"/>
          <w:i w:val="0"/>
          <w:sz w:val="24"/>
          <w:szCs w:val="24"/>
        </w:rPr>
        <w:t>METODE PEN</w:t>
      </w:r>
      <w:r w:rsidR="009B64E2">
        <w:rPr>
          <w:rFonts w:ascii="Cambria" w:eastAsia="Cambria" w:hAnsi="Cambria" w:cs="Cambria"/>
          <w:i w:val="0"/>
          <w:sz w:val="24"/>
          <w:szCs w:val="24"/>
        </w:rPr>
        <w:t xml:space="preserve">ELITIAN </w:t>
      </w:r>
    </w:p>
    <w:p w14:paraId="175465E6" w14:textId="77777777" w:rsidR="00254B4B" w:rsidRPr="00254B4B" w:rsidRDefault="00254B4B" w:rsidP="00254B4B">
      <w:pPr>
        <w:jc w:val="both"/>
        <w:rPr>
          <w:rFonts w:asciiTheme="majorHAnsi" w:hAnsiTheme="majorHAnsi" w:cs="Arial"/>
          <w:b/>
          <w:bCs/>
          <w:szCs w:val="24"/>
        </w:rPr>
      </w:pPr>
      <w:proofErr w:type="spellStart"/>
      <w:r w:rsidRPr="00254B4B">
        <w:rPr>
          <w:rFonts w:asciiTheme="majorHAnsi" w:hAnsiTheme="majorHAnsi" w:cs="Arial"/>
          <w:szCs w:val="24"/>
          <w:shd w:val="clear" w:color="auto" w:fill="FFFFFF"/>
        </w:rPr>
        <w:t>Penelitian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dilaksanakan</w:t>
      </w:r>
      <w:proofErr w:type="spellEnd"/>
      <w:r w:rsidRPr="00254B4B">
        <w:rPr>
          <w:rFonts w:asciiTheme="majorHAnsi" w:hAnsiTheme="majorHAnsi" w:cs="Arial"/>
          <w:szCs w:val="24"/>
          <w:shd w:val="clear" w:color="auto" w:fill="FFFFFF"/>
        </w:rPr>
        <w:t xml:space="preserve"> pada </w:t>
      </w:r>
      <w:proofErr w:type="spellStart"/>
      <w:r w:rsidRPr="00254B4B">
        <w:rPr>
          <w:rFonts w:asciiTheme="majorHAnsi" w:hAnsiTheme="majorHAnsi" w:cs="Arial"/>
          <w:szCs w:val="24"/>
          <w:shd w:val="clear" w:color="auto" w:fill="FFFFFF"/>
        </w:rPr>
        <w:t>bulan</w:t>
      </w:r>
      <w:proofErr w:type="spellEnd"/>
      <w:r w:rsidRPr="00254B4B">
        <w:rPr>
          <w:rFonts w:asciiTheme="majorHAnsi" w:hAnsiTheme="majorHAnsi" w:cs="Arial"/>
          <w:szCs w:val="24"/>
          <w:shd w:val="clear" w:color="auto" w:fill="FFFFFF"/>
        </w:rPr>
        <w:t xml:space="preserve"> April - Mei 2024 </w:t>
      </w:r>
      <w:proofErr w:type="spellStart"/>
      <w:r w:rsidRPr="00254B4B">
        <w:rPr>
          <w:rFonts w:asciiTheme="majorHAnsi" w:hAnsiTheme="majorHAnsi" w:cs="Arial"/>
          <w:szCs w:val="24"/>
          <w:shd w:val="clear" w:color="auto" w:fill="FFFFFF"/>
        </w:rPr>
        <w:t>dengan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metode</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diskriptif</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analitis</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Menurut</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Kusumawati</w:t>
      </w:r>
      <w:proofErr w:type="spellEnd"/>
      <w:r w:rsidRPr="00254B4B">
        <w:rPr>
          <w:rFonts w:asciiTheme="majorHAnsi" w:hAnsiTheme="majorHAnsi" w:cs="Arial"/>
          <w:szCs w:val="24"/>
          <w:shd w:val="clear" w:color="auto" w:fill="FFFFFF"/>
        </w:rPr>
        <w:t xml:space="preserve"> (2022) </w:t>
      </w:r>
      <w:proofErr w:type="spellStart"/>
      <w:r w:rsidRPr="00254B4B">
        <w:rPr>
          <w:rFonts w:asciiTheme="majorHAnsi" w:hAnsiTheme="majorHAnsi" w:cs="Arial"/>
          <w:szCs w:val="24"/>
          <w:shd w:val="clear" w:color="auto" w:fill="FFFFFF"/>
        </w:rPr>
        <w:t>objek</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penelitian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merupakan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segala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sesuatu</w:t>
      </w:r>
      <w:proofErr w:type="spellEnd"/>
      <w:r w:rsidRPr="00254B4B">
        <w:rPr>
          <w:rFonts w:asciiTheme="majorHAnsi" w:hAnsiTheme="majorHAnsi" w:cs="Arial"/>
          <w:szCs w:val="24"/>
          <w:shd w:val="clear" w:color="auto" w:fill="FFFFFF"/>
        </w:rPr>
        <w:t xml:space="preserve"> yang </w:t>
      </w:r>
      <w:proofErr w:type="spellStart"/>
      <w:r w:rsidRPr="00254B4B">
        <w:rPr>
          <w:rFonts w:asciiTheme="majorHAnsi" w:hAnsiTheme="majorHAnsi" w:cs="Arial"/>
          <w:szCs w:val="24"/>
          <w:shd w:val="clear" w:color="auto" w:fill="FFFFFF"/>
        </w:rPr>
        <w:t>menjadi</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fokus</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dalam</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penelitian</w:t>
      </w:r>
      <w:proofErr w:type="spellEnd"/>
      <w:r w:rsidRPr="00254B4B">
        <w:rPr>
          <w:rFonts w:asciiTheme="majorHAnsi" w:hAnsiTheme="majorHAnsi" w:cs="Arial"/>
          <w:szCs w:val="24"/>
          <w:shd w:val="clear" w:color="auto" w:fill="FFFFFF"/>
        </w:rPr>
        <w:t xml:space="preserve">, yang </w:t>
      </w:r>
      <w:proofErr w:type="spellStart"/>
      <w:r w:rsidRPr="00254B4B">
        <w:rPr>
          <w:rFonts w:asciiTheme="majorHAnsi" w:hAnsiTheme="majorHAnsi" w:cs="Arial"/>
          <w:szCs w:val="24"/>
          <w:shd w:val="clear" w:color="auto" w:fill="FFFFFF"/>
        </w:rPr>
        <w:t>kemudian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dikumpulkan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fakta-faktanya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dianalisis</w:t>
      </w:r>
      <w:proofErr w:type="spellEnd"/>
      <w:r w:rsidRPr="00254B4B">
        <w:rPr>
          <w:rFonts w:asciiTheme="majorHAnsi" w:hAnsiTheme="majorHAnsi" w:cs="Arial"/>
          <w:szCs w:val="24"/>
          <w:shd w:val="clear" w:color="auto" w:fill="FFFFFF"/>
        </w:rPr>
        <w:t xml:space="preserve">, dan </w:t>
      </w:r>
      <w:proofErr w:type="spellStart"/>
      <w:r w:rsidRPr="00254B4B">
        <w:rPr>
          <w:rFonts w:asciiTheme="majorHAnsi" w:hAnsiTheme="majorHAnsi" w:cs="Arial"/>
          <w:szCs w:val="24"/>
          <w:shd w:val="clear" w:color="auto" w:fill="FFFFFF"/>
        </w:rPr>
        <w:t>disusun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secara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sistematis</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untuk</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memperoleh</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kesimpulan</w:t>
      </w:r>
      <w:proofErr w:type="spellEnd"/>
      <w:r w:rsidRPr="00254B4B">
        <w:rPr>
          <w:rFonts w:asciiTheme="majorHAnsi" w:hAnsiTheme="majorHAnsi" w:cs="Arial"/>
          <w:szCs w:val="24"/>
          <w:shd w:val="clear" w:color="auto" w:fill="FFFFFF"/>
        </w:rPr>
        <w:t xml:space="preserve"> yang valid. Metode </w:t>
      </w:r>
      <w:proofErr w:type="spellStart"/>
      <w:r w:rsidRPr="00254B4B">
        <w:rPr>
          <w:rFonts w:asciiTheme="majorHAnsi" w:hAnsiTheme="majorHAnsi" w:cs="Arial"/>
          <w:szCs w:val="24"/>
          <w:shd w:val="clear" w:color="auto" w:fill="FFFFFF"/>
        </w:rPr>
        <w:t>penentuan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lokasi</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penelitian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dengan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sengaja</w:t>
      </w:r>
      <w:proofErr w:type="spellEnd"/>
      <w:r w:rsidRPr="00254B4B">
        <w:rPr>
          <w:rFonts w:asciiTheme="majorHAnsi" w:hAnsiTheme="majorHAnsi" w:cs="Arial"/>
          <w:szCs w:val="24"/>
          <w:shd w:val="clear" w:color="auto" w:fill="FFFFFF"/>
        </w:rPr>
        <w:t xml:space="preserve"> </w:t>
      </w:r>
      <w:r w:rsidRPr="00254B4B">
        <w:rPr>
          <w:rFonts w:asciiTheme="majorHAnsi" w:hAnsiTheme="majorHAnsi" w:cs="Arial"/>
          <w:i/>
          <w:szCs w:val="24"/>
          <w:shd w:val="clear" w:color="auto" w:fill="FFFFFF"/>
        </w:rPr>
        <w:t xml:space="preserve">(purposive) </w:t>
      </w:r>
      <w:r w:rsidRPr="00254B4B">
        <w:rPr>
          <w:rFonts w:asciiTheme="majorHAnsi" w:hAnsiTheme="majorHAnsi" w:cs="Arial"/>
          <w:szCs w:val="24"/>
          <w:shd w:val="clear" w:color="auto" w:fill="FFFFFF"/>
        </w:rPr>
        <w:t xml:space="preserve">di Desa </w:t>
      </w:r>
      <w:proofErr w:type="spellStart"/>
      <w:r w:rsidRPr="00254B4B">
        <w:rPr>
          <w:rFonts w:asciiTheme="majorHAnsi" w:hAnsiTheme="majorHAnsi" w:cs="Arial"/>
          <w:szCs w:val="24"/>
          <w:shd w:val="clear" w:color="auto" w:fill="FFFFFF"/>
        </w:rPr>
        <w:lastRenderedPageBreak/>
        <w:t>Kedungdowo</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Kec</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Arjasa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Kab</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Situbondo</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dengan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pertimbangan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Kec</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Arjasa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menempati</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peringkat</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pertama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dengan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konsumsi</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rokok</w:t>
      </w:r>
      <w:proofErr w:type="spellEnd"/>
      <w:r w:rsidRPr="00254B4B">
        <w:rPr>
          <w:rFonts w:asciiTheme="majorHAnsi" w:hAnsiTheme="majorHAnsi" w:cs="Arial"/>
          <w:szCs w:val="24"/>
          <w:shd w:val="clear" w:color="auto" w:fill="FFFFFF"/>
        </w:rPr>
        <w:t xml:space="preserve"> yang </w:t>
      </w:r>
      <w:proofErr w:type="spellStart"/>
      <w:r w:rsidRPr="00254B4B">
        <w:rPr>
          <w:rFonts w:asciiTheme="majorHAnsi" w:hAnsiTheme="majorHAnsi" w:cs="Arial"/>
          <w:szCs w:val="24"/>
          <w:shd w:val="clear" w:color="auto" w:fill="FFFFFF"/>
        </w:rPr>
        <w:t>tertinggi</w:t>
      </w:r>
      <w:proofErr w:type="spellEnd"/>
      <w:r w:rsidRPr="00254B4B">
        <w:rPr>
          <w:rFonts w:asciiTheme="majorHAnsi" w:hAnsiTheme="majorHAnsi" w:cs="Arial"/>
          <w:szCs w:val="24"/>
          <w:shd w:val="clear" w:color="auto" w:fill="FFFFFF"/>
        </w:rPr>
        <w:t xml:space="preserve"> di </w:t>
      </w:r>
      <w:proofErr w:type="spellStart"/>
      <w:r w:rsidRPr="00254B4B">
        <w:rPr>
          <w:rFonts w:asciiTheme="majorHAnsi" w:hAnsiTheme="majorHAnsi" w:cs="Arial"/>
          <w:szCs w:val="24"/>
          <w:shd w:val="clear" w:color="auto" w:fill="FFFFFF"/>
        </w:rPr>
        <w:t>Kabupaten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Situbondo</w:t>
      </w:r>
      <w:proofErr w:type="spellEnd"/>
      <w:r w:rsidRPr="00254B4B">
        <w:rPr>
          <w:rFonts w:asciiTheme="majorHAnsi" w:hAnsiTheme="majorHAnsi" w:cs="Arial"/>
          <w:szCs w:val="24"/>
          <w:shd w:val="clear" w:color="auto" w:fill="FFFFFF"/>
        </w:rPr>
        <w:t xml:space="preserve">. </w:t>
      </w:r>
    </w:p>
    <w:p w14:paraId="1BD5E7B9" w14:textId="77777777" w:rsidR="00254B4B" w:rsidRPr="00254B4B" w:rsidRDefault="00254B4B" w:rsidP="00254B4B">
      <w:pPr>
        <w:jc w:val="both"/>
        <w:rPr>
          <w:rFonts w:asciiTheme="majorHAnsi" w:hAnsiTheme="majorHAnsi" w:cs="Arial"/>
          <w:szCs w:val="24"/>
          <w:shd w:val="clear" w:color="auto" w:fill="FFFFFF"/>
        </w:rPr>
      </w:pPr>
      <w:r w:rsidRPr="00254B4B">
        <w:rPr>
          <w:rFonts w:asciiTheme="majorHAnsi" w:hAnsiTheme="majorHAnsi" w:cs="Arial"/>
          <w:szCs w:val="24"/>
          <w:shd w:val="clear" w:color="auto" w:fill="FFFFFF"/>
        </w:rPr>
        <w:t xml:space="preserve">Data yang </w:t>
      </w:r>
      <w:proofErr w:type="spellStart"/>
      <w:r w:rsidRPr="00254B4B">
        <w:rPr>
          <w:rFonts w:asciiTheme="majorHAnsi" w:hAnsiTheme="majorHAnsi" w:cs="Arial"/>
          <w:szCs w:val="24"/>
          <w:shd w:val="clear" w:color="auto" w:fill="FFFFFF"/>
        </w:rPr>
        <w:t>digunakan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sebagai</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bahan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untuk</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penelitian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adalah</w:t>
      </w:r>
      <w:proofErr w:type="spellEnd"/>
      <w:r w:rsidRPr="00254B4B">
        <w:rPr>
          <w:rFonts w:asciiTheme="majorHAnsi" w:hAnsiTheme="majorHAnsi" w:cs="Arial"/>
          <w:szCs w:val="24"/>
          <w:shd w:val="clear" w:color="auto" w:fill="FFFFFF"/>
        </w:rPr>
        <w:t xml:space="preserve"> data primer dan </w:t>
      </w:r>
      <w:proofErr w:type="spellStart"/>
      <w:r w:rsidRPr="00254B4B">
        <w:rPr>
          <w:rFonts w:asciiTheme="majorHAnsi" w:hAnsiTheme="majorHAnsi" w:cs="Arial"/>
          <w:szCs w:val="24"/>
          <w:shd w:val="clear" w:color="auto" w:fill="FFFFFF"/>
        </w:rPr>
        <w:t>sekunder</w:t>
      </w:r>
      <w:proofErr w:type="spellEnd"/>
      <w:r w:rsidRPr="00254B4B">
        <w:rPr>
          <w:rFonts w:asciiTheme="majorHAnsi" w:hAnsiTheme="majorHAnsi" w:cs="Arial"/>
          <w:szCs w:val="24"/>
          <w:shd w:val="clear" w:color="auto" w:fill="FFFFFF"/>
        </w:rPr>
        <w:t xml:space="preserve">. Dimana data primer </w:t>
      </w:r>
      <w:proofErr w:type="spellStart"/>
      <w:r w:rsidRPr="00254B4B">
        <w:rPr>
          <w:rFonts w:asciiTheme="majorHAnsi" w:hAnsiTheme="majorHAnsi" w:cs="Arial"/>
          <w:szCs w:val="24"/>
          <w:shd w:val="clear" w:color="auto" w:fill="FFFFFF"/>
        </w:rPr>
        <w:t>didapatkan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dari</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metode</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wawancara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terhadap</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responden</w:t>
      </w:r>
      <w:proofErr w:type="spellEnd"/>
      <w:r w:rsidRPr="00254B4B">
        <w:rPr>
          <w:rFonts w:asciiTheme="majorHAnsi" w:hAnsiTheme="majorHAnsi" w:cs="Arial"/>
          <w:szCs w:val="24"/>
          <w:shd w:val="clear" w:color="auto" w:fill="FFFFFF"/>
        </w:rPr>
        <w:t xml:space="preserve"> di Desa </w:t>
      </w:r>
      <w:proofErr w:type="spellStart"/>
      <w:r w:rsidRPr="00254B4B">
        <w:rPr>
          <w:rFonts w:asciiTheme="majorHAnsi" w:hAnsiTheme="majorHAnsi" w:cs="Arial"/>
          <w:szCs w:val="24"/>
          <w:shd w:val="clear" w:color="auto" w:fill="FFFFFF"/>
        </w:rPr>
        <w:t>Kedungdowo</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Kec</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Arjasa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Kab</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Situbondo</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sedangkan</w:t>
      </w:r>
      <w:proofErr w:type="spellEnd"/>
      <w:r w:rsidRPr="00254B4B">
        <w:rPr>
          <w:rFonts w:asciiTheme="majorHAnsi" w:hAnsiTheme="majorHAnsi" w:cs="Arial"/>
          <w:szCs w:val="24"/>
          <w:shd w:val="clear" w:color="auto" w:fill="FFFFFF"/>
        </w:rPr>
        <w:t xml:space="preserve"> data </w:t>
      </w:r>
      <w:proofErr w:type="spellStart"/>
      <w:r w:rsidRPr="00254B4B">
        <w:rPr>
          <w:rFonts w:asciiTheme="majorHAnsi" w:hAnsiTheme="majorHAnsi" w:cs="Arial"/>
          <w:szCs w:val="24"/>
          <w:shd w:val="clear" w:color="auto" w:fill="FFFFFF"/>
        </w:rPr>
        <w:t>sekunder</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didapatkan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dari</w:t>
      </w:r>
      <w:proofErr w:type="spellEnd"/>
      <w:r w:rsidRPr="00254B4B">
        <w:rPr>
          <w:rFonts w:asciiTheme="majorHAnsi" w:hAnsiTheme="majorHAnsi" w:cs="Arial"/>
          <w:szCs w:val="24"/>
          <w:shd w:val="clear" w:color="auto" w:fill="FFFFFF"/>
        </w:rPr>
        <w:t xml:space="preserve"> Badan Pusat </w:t>
      </w:r>
      <w:proofErr w:type="spellStart"/>
      <w:r w:rsidRPr="00254B4B">
        <w:rPr>
          <w:rFonts w:asciiTheme="majorHAnsi" w:hAnsiTheme="majorHAnsi" w:cs="Arial"/>
          <w:szCs w:val="24"/>
          <w:shd w:val="clear" w:color="auto" w:fill="FFFFFF"/>
        </w:rPr>
        <w:t>Statistik</w:t>
      </w:r>
      <w:proofErr w:type="spellEnd"/>
      <w:r w:rsidRPr="00254B4B">
        <w:rPr>
          <w:rFonts w:asciiTheme="majorHAnsi" w:hAnsiTheme="majorHAnsi" w:cs="Arial"/>
          <w:szCs w:val="24"/>
          <w:shd w:val="clear" w:color="auto" w:fill="FFFFFF"/>
        </w:rPr>
        <w:t xml:space="preserve">, Dinas </w:t>
      </w:r>
      <w:proofErr w:type="spellStart"/>
      <w:r w:rsidRPr="00254B4B">
        <w:rPr>
          <w:rFonts w:asciiTheme="majorHAnsi" w:hAnsiTheme="majorHAnsi" w:cs="Arial"/>
          <w:szCs w:val="24"/>
          <w:shd w:val="clear" w:color="auto" w:fill="FFFFFF"/>
        </w:rPr>
        <w:t>Pertanian</w:t>
      </w:r>
      <w:proofErr w:type="spellEnd"/>
      <w:r w:rsidRPr="00254B4B">
        <w:rPr>
          <w:rFonts w:asciiTheme="majorHAnsi" w:hAnsiTheme="majorHAnsi" w:cs="Arial"/>
          <w:szCs w:val="24"/>
          <w:shd w:val="clear" w:color="auto" w:fill="FFFFFF"/>
        </w:rPr>
        <w:t xml:space="preserve">, dan Dinas </w:t>
      </w:r>
      <w:proofErr w:type="spellStart"/>
      <w:r w:rsidRPr="00254B4B">
        <w:rPr>
          <w:rFonts w:asciiTheme="majorHAnsi" w:hAnsiTheme="majorHAnsi" w:cs="Arial"/>
          <w:szCs w:val="24"/>
          <w:shd w:val="clear" w:color="auto" w:fill="FFFFFF"/>
        </w:rPr>
        <w:t>kesehatan</w:t>
      </w:r>
      <w:proofErr w:type="spellEnd"/>
      <w:r w:rsidRPr="00254B4B">
        <w:rPr>
          <w:rFonts w:asciiTheme="majorHAnsi" w:hAnsiTheme="majorHAnsi" w:cs="Arial"/>
          <w:szCs w:val="24"/>
          <w:shd w:val="clear" w:color="auto" w:fill="FFFFFF"/>
        </w:rPr>
        <w:t xml:space="preserve"> yang </w:t>
      </w:r>
      <w:proofErr w:type="spellStart"/>
      <w:r w:rsidRPr="00254B4B">
        <w:rPr>
          <w:rFonts w:asciiTheme="majorHAnsi" w:hAnsiTheme="majorHAnsi" w:cs="Arial"/>
          <w:szCs w:val="24"/>
          <w:shd w:val="clear" w:color="auto" w:fill="FFFFFF"/>
        </w:rPr>
        <w:t>berada</w:t>
      </w:r>
      <w:proofErr w:type="spellEnd"/>
      <w:r w:rsidRPr="00254B4B">
        <w:rPr>
          <w:rFonts w:asciiTheme="majorHAnsi" w:hAnsiTheme="majorHAnsi" w:cs="Arial"/>
          <w:szCs w:val="24"/>
          <w:shd w:val="clear" w:color="auto" w:fill="FFFFFF"/>
        </w:rPr>
        <w:t xml:space="preserve"> di </w:t>
      </w:r>
      <w:proofErr w:type="spellStart"/>
      <w:r w:rsidRPr="00254B4B">
        <w:rPr>
          <w:rFonts w:asciiTheme="majorHAnsi" w:hAnsiTheme="majorHAnsi" w:cs="Arial"/>
          <w:szCs w:val="24"/>
          <w:shd w:val="clear" w:color="auto" w:fill="FFFFFF"/>
        </w:rPr>
        <w:t>Kabupaten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Situbondo</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Sumber</w:t>
      </w:r>
      <w:proofErr w:type="spellEnd"/>
      <w:r w:rsidRPr="00254B4B">
        <w:rPr>
          <w:rFonts w:asciiTheme="majorHAnsi" w:hAnsiTheme="majorHAnsi" w:cs="Arial"/>
          <w:szCs w:val="24"/>
          <w:shd w:val="clear" w:color="auto" w:fill="FFFFFF"/>
        </w:rPr>
        <w:t xml:space="preserve"> data </w:t>
      </w:r>
      <w:proofErr w:type="spellStart"/>
      <w:r w:rsidRPr="00254B4B">
        <w:rPr>
          <w:rFonts w:asciiTheme="majorHAnsi" w:hAnsiTheme="majorHAnsi" w:cs="Arial"/>
          <w:szCs w:val="24"/>
          <w:shd w:val="clear" w:color="auto" w:fill="FFFFFF"/>
        </w:rPr>
        <w:t>lainnya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adalah</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skripsi</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artikel</w:t>
      </w:r>
      <w:proofErr w:type="spellEnd"/>
      <w:r w:rsidRPr="00254B4B">
        <w:rPr>
          <w:rFonts w:asciiTheme="majorHAnsi" w:hAnsiTheme="majorHAnsi" w:cs="Arial"/>
          <w:szCs w:val="24"/>
          <w:shd w:val="clear" w:color="auto" w:fill="FFFFFF"/>
        </w:rPr>
        <w:t xml:space="preserve">, dan </w:t>
      </w:r>
      <w:proofErr w:type="spellStart"/>
      <w:r w:rsidRPr="00254B4B">
        <w:rPr>
          <w:rFonts w:asciiTheme="majorHAnsi" w:hAnsiTheme="majorHAnsi" w:cs="Arial"/>
          <w:szCs w:val="24"/>
          <w:shd w:val="clear" w:color="auto" w:fill="FFFFFF"/>
        </w:rPr>
        <w:t>jurnal</w:t>
      </w:r>
      <w:proofErr w:type="spellEnd"/>
      <w:r w:rsidRPr="00254B4B">
        <w:rPr>
          <w:rFonts w:asciiTheme="majorHAnsi" w:hAnsiTheme="majorHAnsi" w:cs="Arial"/>
          <w:szCs w:val="24"/>
          <w:shd w:val="clear" w:color="auto" w:fill="FFFFFF"/>
        </w:rPr>
        <w:t xml:space="preserve"> yang </w:t>
      </w:r>
      <w:proofErr w:type="spellStart"/>
      <w:r w:rsidRPr="00254B4B">
        <w:rPr>
          <w:rFonts w:asciiTheme="majorHAnsi" w:hAnsiTheme="majorHAnsi" w:cs="Arial"/>
          <w:szCs w:val="24"/>
          <w:shd w:val="clear" w:color="auto" w:fill="FFFFFF"/>
        </w:rPr>
        <w:t>membahas</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tentang</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pengaruh</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rokok</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terhadap</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ketahanan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pangan</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rumah</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tangga</w:t>
      </w:r>
      <w:proofErr w:type="spellEnd"/>
      <w:r w:rsidRPr="00254B4B">
        <w:rPr>
          <w:rFonts w:asciiTheme="majorHAnsi" w:hAnsiTheme="majorHAnsi" w:cs="Arial"/>
          <w:szCs w:val="24"/>
          <w:shd w:val="clear" w:color="auto" w:fill="FFFFFF"/>
        </w:rPr>
        <w:t xml:space="preserve"> </w:t>
      </w:r>
      <w:proofErr w:type="spellStart"/>
      <w:r w:rsidRPr="00254B4B">
        <w:rPr>
          <w:rFonts w:asciiTheme="majorHAnsi" w:hAnsiTheme="majorHAnsi" w:cs="Arial"/>
          <w:szCs w:val="24"/>
          <w:shd w:val="clear" w:color="auto" w:fill="FFFFFF"/>
        </w:rPr>
        <w:t>petani</w:t>
      </w:r>
      <w:proofErr w:type="spellEnd"/>
      <w:r w:rsidRPr="00254B4B">
        <w:rPr>
          <w:rFonts w:asciiTheme="majorHAnsi" w:hAnsiTheme="majorHAnsi" w:cs="Arial"/>
          <w:szCs w:val="24"/>
          <w:shd w:val="clear" w:color="auto" w:fill="FFFFFF"/>
        </w:rPr>
        <w:t xml:space="preserve">. </w:t>
      </w:r>
    </w:p>
    <w:p w14:paraId="78275C66" w14:textId="77777777" w:rsidR="00254B4B" w:rsidRPr="00254B4B" w:rsidRDefault="00254B4B" w:rsidP="00254B4B">
      <w:pPr>
        <w:ind w:firstLine="20"/>
        <w:jc w:val="both"/>
        <w:rPr>
          <w:rFonts w:asciiTheme="majorHAnsi" w:hAnsiTheme="majorHAnsi" w:cs="Arial"/>
          <w:iCs/>
          <w:szCs w:val="24"/>
        </w:rPr>
      </w:pPr>
      <w:proofErr w:type="spellStart"/>
      <w:r w:rsidRPr="00254B4B">
        <w:rPr>
          <w:rFonts w:asciiTheme="majorHAnsi" w:hAnsiTheme="majorHAnsi" w:cs="Arial"/>
          <w:szCs w:val="24"/>
        </w:rPr>
        <w:t>Penentuan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sampel</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didasarkan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atas</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pertimbangan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pendapat</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Mohtar</w:t>
      </w:r>
      <w:proofErr w:type="spellEnd"/>
      <w:r w:rsidRPr="00254B4B">
        <w:rPr>
          <w:rFonts w:asciiTheme="majorHAnsi" w:hAnsiTheme="majorHAnsi" w:cs="Arial"/>
          <w:szCs w:val="24"/>
        </w:rPr>
        <w:t xml:space="preserve"> (2019 </w:t>
      </w:r>
      <w:proofErr w:type="spellStart"/>
      <w:r w:rsidRPr="00254B4B">
        <w:rPr>
          <w:rFonts w:asciiTheme="majorHAnsi" w:hAnsiTheme="majorHAnsi" w:cs="Arial"/>
          <w:szCs w:val="24"/>
        </w:rPr>
        <w:t>dikutip</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dalam</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Singarimbun</w:t>
      </w:r>
      <w:proofErr w:type="spellEnd"/>
      <w:r w:rsidRPr="00254B4B">
        <w:rPr>
          <w:rFonts w:asciiTheme="majorHAnsi" w:hAnsiTheme="majorHAnsi" w:cs="Arial"/>
          <w:szCs w:val="24"/>
        </w:rPr>
        <w:t xml:space="preserve"> dan Effendi) </w:t>
      </w:r>
      <w:proofErr w:type="spellStart"/>
      <w:r w:rsidRPr="00254B4B">
        <w:rPr>
          <w:rFonts w:asciiTheme="majorHAnsi" w:hAnsiTheme="majorHAnsi" w:cs="Arial"/>
          <w:szCs w:val="24"/>
        </w:rPr>
        <w:t>bahwa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jika</w:t>
      </w:r>
      <w:proofErr w:type="spellEnd"/>
      <w:r w:rsidRPr="00254B4B">
        <w:rPr>
          <w:rFonts w:asciiTheme="majorHAnsi" w:hAnsiTheme="majorHAnsi" w:cs="Arial"/>
          <w:szCs w:val="24"/>
        </w:rPr>
        <w:t xml:space="preserve"> data </w:t>
      </w:r>
      <w:proofErr w:type="spellStart"/>
      <w:r w:rsidRPr="00254B4B">
        <w:rPr>
          <w:rFonts w:asciiTheme="majorHAnsi" w:hAnsiTheme="majorHAnsi" w:cs="Arial"/>
          <w:szCs w:val="24"/>
        </w:rPr>
        <w:t>akan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dianalisis</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secara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parametrik</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maka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jumlah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sampel</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harus</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memenuhi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distribusi</w:t>
      </w:r>
      <w:proofErr w:type="spellEnd"/>
      <w:r w:rsidRPr="00254B4B">
        <w:rPr>
          <w:rFonts w:asciiTheme="majorHAnsi" w:hAnsiTheme="majorHAnsi" w:cs="Arial"/>
          <w:szCs w:val="24"/>
        </w:rPr>
        <w:t xml:space="preserve"> normal </w:t>
      </w:r>
      <w:proofErr w:type="spellStart"/>
      <w:r w:rsidRPr="00254B4B">
        <w:rPr>
          <w:rFonts w:asciiTheme="majorHAnsi" w:hAnsiTheme="majorHAnsi" w:cs="Arial"/>
          <w:szCs w:val="24"/>
        </w:rPr>
        <w:t>yaitu</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lebih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besar</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dari</w:t>
      </w:r>
      <w:proofErr w:type="spellEnd"/>
      <w:r w:rsidRPr="00254B4B">
        <w:rPr>
          <w:rFonts w:asciiTheme="majorHAnsi" w:hAnsiTheme="majorHAnsi" w:cs="Arial"/>
          <w:szCs w:val="24"/>
        </w:rPr>
        <w:t xml:space="preserve"> 30. Adapun </w:t>
      </w:r>
      <w:proofErr w:type="spellStart"/>
      <w:r w:rsidRPr="00254B4B">
        <w:rPr>
          <w:rFonts w:asciiTheme="majorHAnsi" w:hAnsiTheme="majorHAnsi" w:cs="Arial"/>
          <w:szCs w:val="24"/>
        </w:rPr>
        <w:t>populasi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petani</w:t>
      </w:r>
      <w:proofErr w:type="spellEnd"/>
      <w:r w:rsidRPr="00254B4B">
        <w:rPr>
          <w:rFonts w:asciiTheme="majorHAnsi" w:hAnsiTheme="majorHAnsi" w:cs="Arial"/>
          <w:szCs w:val="24"/>
        </w:rPr>
        <w:t xml:space="preserve"> yang </w:t>
      </w:r>
      <w:proofErr w:type="spellStart"/>
      <w:r w:rsidRPr="00254B4B">
        <w:rPr>
          <w:rFonts w:asciiTheme="majorHAnsi" w:hAnsiTheme="majorHAnsi" w:cs="Arial"/>
          <w:szCs w:val="24"/>
        </w:rPr>
        <w:t>ada</w:t>
      </w:r>
      <w:proofErr w:type="spellEnd"/>
      <w:r w:rsidRPr="00254B4B">
        <w:rPr>
          <w:rFonts w:asciiTheme="majorHAnsi" w:hAnsiTheme="majorHAnsi" w:cs="Arial"/>
          <w:szCs w:val="24"/>
        </w:rPr>
        <w:t xml:space="preserve"> di Desa </w:t>
      </w:r>
      <w:proofErr w:type="spellStart"/>
      <w:r w:rsidRPr="00254B4B">
        <w:rPr>
          <w:rFonts w:asciiTheme="majorHAnsi" w:hAnsiTheme="majorHAnsi" w:cs="Arial"/>
          <w:szCs w:val="24"/>
        </w:rPr>
        <w:t>Kedungdowo</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Kecamamatan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Arjasa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Kabupaten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Situbondo</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sebanyak</w:t>
      </w:r>
      <w:proofErr w:type="spellEnd"/>
      <w:r w:rsidRPr="00254B4B">
        <w:rPr>
          <w:rFonts w:asciiTheme="majorHAnsi" w:hAnsiTheme="majorHAnsi" w:cs="Arial"/>
          <w:szCs w:val="24"/>
        </w:rPr>
        <w:t xml:space="preserve"> 1.606 orang. </w:t>
      </w:r>
      <w:proofErr w:type="spellStart"/>
      <w:r w:rsidRPr="00254B4B">
        <w:rPr>
          <w:rFonts w:asciiTheme="majorHAnsi" w:hAnsiTheme="majorHAnsi" w:cs="Arial"/>
          <w:szCs w:val="24"/>
        </w:rPr>
        <w:t>Penentuan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sampel</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dengan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menggunakan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metode</w:t>
      </w:r>
      <w:proofErr w:type="spellEnd"/>
      <w:r w:rsidRPr="00254B4B">
        <w:rPr>
          <w:rFonts w:asciiTheme="majorHAnsi" w:hAnsiTheme="majorHAnsi" w:cs="Arial"/>
          <w:szCs w:val="24"/>
        </w:rPr>
        <w:t xml:space="preserve"> </w:t>
      </w:r>
      <w:r w:rsidRPr="00254B4B">
        <w:rPr>
          <w:rFonts w:asciiTheme="majorHAnsi" w:hAnsiTheme="majorHAnsi" w:cs="Arial"/>
          <w:i/>
          <w:iCs/>
          <w:szCs w:val="24"/>
        </w:rPr>
        <w:t>purposive sampling</w:t>
      </w:r>
      <w:r w:rsidRPr="00254B4B">
        <w:rPr>
          <w:rFonts w:asciiTheme="majorHAnsi" w:hAnsiTheme="majorHAnsi" w:cs="Arial"/>
          <w:szCs w:val="24"/>
        </w:rPr>
        <w:t xml:space="preserve"> </w:t>
      </w:r>
      <w:proofErr w:type="spellStart"/>
      <w:r w:rsidRPr="00254B4B">
        <w:rPr>
          <w:rFonts w:asciiTheme="majorHAnsi" w:hAnsiTheme="majorHAnsi" w:cs="Arial"/>
          <w:szCs w:val="24"/>
        </w:rPr>
        <w:t>yakni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dengan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menjadikan</w:t>
      </w:r>
      <w:proofErr w:type="spellEnd"/>
      <w:r w:rsidRPr="00254B4B">
        <w:rPr>
          <w:rFonts w:asciiTheme="majorHAnsi" w:hAnsiTheme="majorHAnsi" w:cs="Arial"/>
          <w:szCs w:val="24"/>
        </w:rPr>
        <w:t xml:space="preserve"> 30 orang </w:t>
      </w:r>
      <w:proofErr w:type="spellStart"/>
      <w:r w:rsidRPr="00254B4B">
        <w:rPr>
          <w:rFonts w:asciiTheme="majorHAnsi" w:hAnsiTheme="majorHAnsi" w:cs="Arial"/>
          <w:szCs w:val="24"/>
        </w:rPr>
        <w:t>petani</w:t>
      </w:r>
      <w:proofErr w:type="spellEnd"/>
      <w:r w:rsidRPr="00254B4B">
        <w:rPr>
          <w:rFonts w:asciiTheme="majorHAnsi" w:hAnsiTheme="majorHAnsi" w:cs="Arial"/>
          <w:szCs w:val="24"/>
        </w:rPr>
        <w:t xml:space="preserve"> yang </w:t>
      </w:r>
      <w:proofErr w:type="spellStart"/>
      <w:r w:rsidRPr="00254B4B">
        <w:rPr>
          <w:rFonts w:asciiTheme="majorHAnsi" w:hAnsiTheme="majorHAnsi" w:cs="Arial"/>
          <w:szCs w:val="24"/>
        </w:rPr>
        <w:t>merokok</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sebagai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sampel</w:t>
      </w:r>
      <w:proofErr w:type="spellEnd"/>
      <w:r w:rsidRPr="00254B4B">
        <w:rPr>
          <w:rFonts w:asciiTheme="majorHAnsi" w:hAnsiTheme="majorHAnsi" w:cs="Arial"/>
          <w:szCs w:val="24"/>
        </w:rPr>
        <w:t xml:space="preserve">. Metode </w:t>
      </w:r>
      <w:proofErr w:type="spellStart"/>
      <w:r w:rsidRPr="00254B4B">
        <w:rPr>
          <w:rFonts w:asciiTheme="majorHAnsi" w:hAnsiTheme="majorHAnsi" w:cs="Arial"/>
          <w:szCs w:val="24"/>
        </w:rPr>
        <w:t>wawancara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menggunakan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metode</w:t>
      </w:r>
      <w:proofErr w:type="spellEnd"/>
      <w:r w:rsidRPr="00254B4B">
        <w:rPr>
          <w:rFonts w:asciiTheme="majorHAnsi" w:hAnsiTheme="majorHAnsi" w:cs="Arial"/>
          <w:szCs w:val="24"/>
        </w:rPr>
        <w:t xml:space="preserve"> </w:t>
      </w:r>
      <w:proofErr w:type="spellStart"/>
      <w:r w:rsidRPr="00254B4B">
        <w:rPr>
          <w:rFonts w:asciiTheme="majorHAnsi" w:hAnsiTheme="majorHAnsi" w:cs="Arial"/>
          <w:i/>
          <w:iCs/>
          <w:szCs w:val="24"/>
        </w:rPr>
        <w:t>indepth</w:t>
      </w:r>
      <w:proofErr w:type="spellEnd"/>
      <w:r w:rsidRPr="00254B4B">
        <w:rPr>
          <w:rFonts w:asciiTheme="majorHAnsi" w:hAnsiTheme="majorHAnsi" w:cs="Arial"/>
          <w:i/>
          <w:iCs/>
          <w:szCs w:val="24"/>
        </w:rPr>
        <w:t xml:space="preserve"> interview</w:t>
      </w:r>
      <w:r w:rsidRPr="00254B4B">
        <w:rPr>
          <w:rFonts w:asciiTheme="majorHAnsi" w:hAnsiTheme="majorHAnsi" w:cs="Arial"/>
          <w:szCs w:val="24"/>
        </w:rPr>
        <w:t xml:space="preserve">, </w:t>
      </w:r>
      <w:proofErr w:type="spellStart"/>
      <w:r w:rsidRPr="00254B4B">
        <w:rPr>
          <w:rFonts w:asciiTheme="majorHAnsi" w:hAnsiTheme="majorHAnsi" w:cs="Arial"/>
          <w:szCs w:val="24"/>
        </w:rPr>
        <w:t>dimana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wawancara</w:t>
      </w:r>
      <w:proofErr w:type="spellEnd"/>
      <w:r w:rsidRPr="00254B4B">
        <w:rPr>
          <w:rFonts w:asciiTheme="majorHAnsi" w:hAnsiTheme="majorHAnsi" w:cs="Arial"/>
          <w:szCs w:val="24"/>
        </w:rPr>
        <w:t xml:space="preserve"> tersebut </w:t>
      </w:r>
      <w:proofErr w:type="spellStart"/>
      <w:r w:rsidRPr="00254B4B">
        <w:rPr>
          <w:rFonts w:asciiTheme="majorHAnsi" w:hAnsiTheme="majorHAnsi" w:cs="Arial"/>
          <w:szCs w:val="24"/>
        </w:rPr>
        <w:t>dilakukan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secara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langsung</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terhadap</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responden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dengan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menggunakan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metode</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kuisioner</w:t>
      </w:r>
      <w:proofErr w:type="spellEnd"/>
      <w:r w:rsidRPr="00254B4B">
        <w:rPr>
          <w:rFonts w:asciiTheme="majorHAnsi" w:hAnsiTheme="majorHAnsi" w:cs="Arial"/>
          <w:szCs w:val="24"/>
        </w:rPr>
        <w:t xml:space="preserve"> </w:t>
      </w:r>
      <w:r>
        <w:rPr>
          <w:rFonts w:asciiTheme="majorHAnsi" w:hAnsiTheme="majorHAnsi" w:cs="Arial"/>
          <w:i/>
          <w:iCs/>
          <w:szCs w:val="24"/>
        </w:rPr>
        <w:t xml:space="preserve">food recall </w:t>
      </w:r>
      <w:r>
        <w:rPr>
          <w:rFonts w:asciiTheme="majorHAnsi" w:hAnsiTheme="majorHAnsi" w:cs="Arial"/>
          <w:iCs/>
          <w:szCs w:val="24"/>
        </w:rPr>
        <w:t>1x24 jam.</w:t>
      </w:r>
    </w:p>
    <w:p w14:paraId="1910BE1A" w14:textId="77777777" w:rsidR="003A23E7" w:rsidRDefault="002D4D15" w:rsidP="00254B4B">
      <w:pPr>
        <w:ind w:firstLine="20"/>
        <w:jc w:val="both"/>
        <w:rPr>
          <w:rFonts w:ascii="Cambria" w:eastAsia="Cambria" w:hAnsi="Cambria" w:cs="Cambria"/>
        </w:rPr>
      </w:pPr>
      <w:r>
        <w:rPr>
          <w:rFonts w:ascii="Cambria" w:eastAsia="Cambria" w:hAnsi="Cambria" w:cs="Cambria"/>
        </w:rPr>
        <w:t xml:space="preserve">Adapun </w:t>
      </w:r>
      <w:proofErr w:type="spellStart"/>
      <w:r>
        <w:rPr>
          <w:rFonts w:ascii="Cambria" w:eastAsia="Cambria" w:hAnsi="Cambria" w:cs="Cambria"/>
        </w:rPr>
        <w:t>alat</w:t>
      </w:r>
      <w:proofErr w:type="spellEnd"/>
      <w:r>
        <w:rPr>
          <w:rFonts w:ascii="Cambria" w:eastAsia="Cambria" w:hAnsi="Cambria" w:cs="Cambria"/>
        </w:rPr>
        <w:t xml:space="preserve"> </w:t>
      </w:r>
      <w:proofErr w:type="spellStart"/>
      <w:r>
        <w:rPr>
          <w:rFonts w:ascii="Cambria" w:eastAsia="Cambria" w:hAnsi="Cambria" w:cs="Cambria"/>
        </w:rPr>
        <w:t>analisis</w:t>
      </w:r>
      <w:proofErr w:type="spellEnd"/>
      <w:r>
        <w:rPr>
          <w:rFonts w:ascii="Cambria" w:eastAsia="Cambria" w:hAnsi="Cambria" w:cs="Cambria"/>
        </w:rPr>
        <w:t xml:space="preserve"> yang </w:t>
      </w:r>
      <w:proofErr w:type="spellStart"/>
      <w:r>
        <w:rPr>
          <w:rFonts w:ascii="Cambria" w:eastAsia="Cambria" w:hAnsi="Cambria" w:cs="Cambria"/>
        </w:rPr>
        <w:t>digunakan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penelitian</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proofErr w:type="gramStart"/>
      <w:r>
        <w:rPr>
          <w:rFonts w:ascii="Cambria" w:eastAsia="Cambria" w:hAnsi="Cambria" w:cs="Cambria"/>
        </w:rPr>
        <w:t>adalah</w:t>
      </w:r>
      <w:proofErr w:type="spellEnd"/>
      <w:r>
        <w:rPr>
          <w:rFonts w:ascii="Cambria" w:eastAsia="Cambria" w:hAnsi="Cambria" w:cs="Cambria"/>
        </w:rPr>
        <w:t xml:space="preserve"> :</w:t>
      </w:r>
      <w:proofErr w:type="gramEnd"/>
    </w:p>
    <w:p w14:paraId="3259A777" w14:textId="77777777" w:rsidR="00254B4B" w:rsidRPr="00254B4B" w:rsidRDefault="00254B4B" w:rsidP="00254B4B">
      <w:pPr>
        <w:pStyle w:val="DaftarParagraf"/>
        <w:numPr>
          <w:ilvl w:val="0"/>
          <w:numId w:val="2"/>
        </w:numPr>
        <w:ind w:left="426"/>
        <w:jc w:val="both"/>
        <w:rPr>
          <w:rFonts w:asciiTheme="majorHAnsi" w:hAnsiTheme="majorHAnsi" w:cs="Arial"/>
          <w:szCs w:val="24"/>
        </w:rPr>
      </w:pPr>
      <w:proofErr w:type="spellStart"/>
      <w:r w:rsidRPr="00254B4B">
        <w:rPr>
          <w:rFonts w:asciiTheme="majorHAnsi" w:hAnsiTheme="majorHAnsi" w:cs="Arial"/>
          <w:szCs w:val="24"/>
        </w:rPr>
        <w:t>Analisis</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Pengeluaran</w:t>
      </w:r>
      <w:proofErr w:type="spellEnd"/>
      <w:r w:rsidRPr="00254B4B">
        <w:rPr>
          <w:rFonts w:asciiTheme="majorHAnsi" w:hAnsiTheme="majorHAnsi" w:cs="Arial"/>
          <w:szCs w:val="24"/>
        </w:rPr>
        <w:t xml:space="preserve"> Rumah </w:t>
      </w:r>
      <w:proofErr w:type="spellStart"/>
      <w:r w:rsidRPr="00254B4B">
        <w:rPr>
          <w:rFonts w:asciiTheme="majorHAnsi" w:hAnsiTheme="majorHAnsi" w:cs="Arial"/>
          <w:szCs w:val="24"/>
        </w:rPr>
        <w:t>Tangga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Petani</w:t>
      </w:r>
      <w:proofErr w:type="spellEnd"/>
    </w:p>
    <w:p w14:paraId="347A46AA" w14:textId="77777777" w:rsidR="00254B4B" w:rsidRPr="00254B4B" w:rsidRDefault="00254B4B" w:rsidP="00254B4B">
      <w:pPr>
        <w:pStyle w:val="DaftarParagraf"/>
        <w:ind w:left="426"/>
        <w:jc w:val="both"/>
        <w:rPr>
          <w:rFonts w:asciiTheme="majorHAnsi" w:hAnsiTheme="majorHAnsi" w:cs="Arial"/>
          <w:szCs w:val="24"/>
        </w:rPr>
      </w:pPr>
      <w:proofErr w:type="spellStart"/>
      <w:r w:rsidRPr="00254B4B">
        <w:rPr>
          <w:rFonts w:asciiTheme="majorHAnsi" w:hAnsiTheme="majorHAnsi" w:cs="Arial"/>
          <w:szCs w:val="24"/>
        </w:rPr>
        <w:t>Penelitian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ini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menggunakan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analisis</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pengeluaran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rumah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tangga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petani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untuk</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memahami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pola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pengeluaran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dalam</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rumah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tangga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petani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serta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dapat</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mengidentifikasi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faktor-faktor</w:t>
      </w:r>
      <w:proofErr w:type="spellEnd"/>
      <w:r w:rsidRPr="00254B4B">
        <w:rPr>
          <w:rFonts w:asciiTheme="majorHAnsi" w:hAnsiTheme="majorHAnsi" w:cs="Arial"/>
          <w:szCs w:val="24"/>
        </w:rPr>
        <w:t xml:space="preserve"> yang </w:t>
      </w:r>
      <w:proofErr w:type="spellStart"/>
      <w:r w:rsidRPr="00254B4B">
        <w:rPr>
          <w:rFonts w:asciiTheme="majorHAnsi" w:hAnsiTheme="majorHAnsi" w:cs="Arial"/>
          <w:szCs w:val="24"/>
        </w:rPr>
        <w:t>memengaruhinya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Menurut</w:t>
      </w:r>
      <w:proofErr w:type="spellEnd"/>
      <w:r w:rsidRPr="00254B4B">
        <w:rPr>
          <w:rFonts w:asciiTheme="majorHAnsi" w:hAnsiTheme="majorHAnsi" w:cs="Arial"/>
          <w:szCs w:val="24"/>
        </w:rPr>
        <w:t xml:space="preserve"> (Humaidi </w:t>
      </w:r>
      <w:r w:rsidRPr="00254B4B">
        <w:rPr>
          <w:rFonts w:asciiTheme="majorHAnsi" w:hAnsiTheme="majorHAnsi" w:cs="Arial"/>
          <w:i/>
          <w:szCs w:val="24"/>
        </w:rPr>
        <w:t>et al</w:t>
      </w:r>
      <w:r w:rsidRPr="00254B4B">
        <w:rPr>
          <w:rFonts w:asciiTheme="majorHAnsi" w:hAnsiTheme="majorHAnsi" w:cs="Arial"/>
          <w:szCs w:val="24"/>
        </w:rPr>
        <w:t xml:space="preserve">., 2019) </w:t>
      </w:r>
      <w:proofErr w:type="spellStart"/>
      <w:r w:rsidRPr="00254B4B">
        <w:rPr>
          <w:rFonts w:asciiTheme="majorHAnsi" w:hAnsiTheme="majorHAnsi" w:cs="Arial"/>
          <w:szCs w:val="24"/>
        </w:rPr>
        <w:t>pengeluaran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adalah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semua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biaya</w:t>
      </w:r>
      <w:proofErr w:type="spellEnd"/>
      <w:r w:rsidRPr="00254B4B">
        <w:rPr>
          <w:rFonts w:asciiTheme="majorHAnsi" w:hAnsiTheme="majorHAnsi" w:cs="Arial"/>
          <w:szCs w:val="24"/>
        </w:rPr>
        <w:t xml:space="preserve"> yang </w:t>
      </w:r>
      <w:proofErr w:type="spellStart"/>
      <w:r w:rsidRPr="00254B4B">
        <w:rPr>
          <w:rFonts w:asciiTheme="majorHAnsi" w:hAnsiTheme="majorHAnsi" w:cs="Arial"/>
          <w:szCs w:val="24"/>
        </w:rPr>
        <w:t>dikeluarkan</w:t>
      </w:r>
      <w:proofErr w:type="spellEnd"/>
      <w:r w:rsidRPr="00254B4B">
        <w:rPr>
          <w:rFonts w:asciiTheme="majorHAnsi" w:hAnsiTheme="majorHAnsi" w:cs="Arial"/>
          <w:szCs w:val="24"/>
        </w:rPr>
        <w:t xml:space="preserve"> oleh </w:t>
      </w:r>
      <w:proofErr w:type="spellStart"/>
      <w:r w:rsidRPr="00254B4B">
        <w:rPr>
          <w:rFonts w:asciiTheme="majorHAnsi" w:hAnsiTheme="majorHAnsi" w:cs="Arial"/>
          <w:szCs w:val="24"/>
        </w:rPr>
        <w:t>rumah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tangga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untuk</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memenuhi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kebutuhan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konsumsi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barang</w:t>
      </w:r>
      <w:proofErr w:type="spellEnd"/>
      <w:r w:rsidRPr="00254B4B">
        <w:rPr>
          <w:rFonts w:asciiTheme="majorHAnsi" w:hAnsiTheme="majorHAnsi" w:cs="Arial"/>
          <w:szCs w:val="24"/>
        </w:rPr>
        <w:t xml:space="preserve"> dan </w:t>
      </w:r>
      <w:proofErr w:type="spellStart"/>
      <w:r w:rsidRPr="00254B4B">
        <w:rPr>
          <w:rFonts w:asciiTheme="majorHAnsi" w:hAnsiTheme="majorHAnsi" w:cs="Arial"/>
          <w:szCs w:val="24"/>
        </w:rPr>
        <w:t>jasa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selama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periode</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tertentu</w:t>
      </w:r>
      <w:proofErr w:type="spellEnd"/>
      <w:r w:rsidRPr="00254B4B">
        <w:rPr>
          <w:rFonts w:asciiTheme="majorHAnsi" w:hAnsiTheme="majorHAnsi" w:cs="Arial"/>
          <w:szCs w:val="24"/>
        </w:rPr>
        <w:t xml:space="preserve">. Persamaan </w:t>
      </w:r>
      <w:proofErr w:type="spellStart"/>
      <w:r w:rsidRPr="00254B4B">
        <w:rPr>
          <w:rFonts w:asciiTheme="majorHAnsi" w:hAnsiTheme="majorHAnsi" w:cs="Arial"/>
          <w:szCs w:val="24"/>
        </w:rPr>
        <w:t>pengeluaran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rumah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tangga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petani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dituliskan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dalam</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rumus</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berikut</w:t>
      </w:r>
      <w:proofErr w:type="spellEnd"/>
      <w:r w:rsidRPr="00254B4B">
        <w:rPr>
          <w:rFonts w:asciiTheme="majorHAnsi" w:hAnsiTheme="majorHAnsi" w:cs="Arial"/>
          <w:szCs w:val="24"/>
        </w:rPr>
        <w:t>:</w:t>
      </w:r>
    </w:p>
    <w:p w14:paraId="51F5B7B5" w14:textId="77777777" w:rsidR="00254B4B" w:rsidRPr="00254B4B" w:rsidRDefault="00254B4B" w:rsidP="00254B4B">
      <w:pPr>
        <w:pStyle w:val="DaftarParagraf"/>
        <w:ind w:left="426"/>
        <w:jc w:val="both"/>
        <w:rPr>
          <w:rFonts w:asciiTheme="majorHAnsi" w:hAnsiTheme="majorHAnsi" w:cs="Arial"/>
          <w:szCs w:val="24"/>
        </w:rPr>
      </w:pPr>
    </w:p>
    <w:p w14:paraId="5A956D53" w14:textId="77777777" w:rsidR="00254B4B" w:rsidRPr="00254B4B" w:rsidRDefault="007166E3" w:rsidP="00254B4B">
      <w:pPr>
        <w:pStyle w:val="DaftarParagraf"/>
        <w:ind w:left="426"/>
        <w:jc w:val="both"/>
        <w:rPr>
          <w:rFonts w:asciiTheme="majorHAnsi" w:hAnsiTheme="majorHAnsi" w:cs="Arial"/>
          <w:b/>
          <w:bCs/>
          <w:szCs w:val="24"/>
        </w:rPr>
      </w:pPr>
      <m:oMathPara>
        <m:oMathParaPr>
          <m:jc m:val="center"/>
        </m:oMathParaPr>
        <m:oMath>
          <m:sSub>
            <m:sSubPr>
              <m:ctrlPr>
                <w:rPr>
                  <w:rFonts w:ascii="Cambria Math" w:hAnsi="Cambria Math" w:cs="Arial"/>
                  <w:b/>
                  <w:bCs/>
                  <w:i/>
                  <w:szCs w:val="24"/>
                </w:rPr>
              </m:ctrlPr>
            </m:sSubPr>
            <m:e>
              <m:r>
                <m:rPr>
                  <m:sty m:val="bi"/>
                </m:rPr>
                <w:rPr>
                  <w:rFonts w:ascii="Cambria Math" w:hAnsi="Cambria Math" w:cs="Arial"/>
                  <w:szCs w:val="24"/>
                </w:rPr>
                <m:t>Pl</m:t>
              </m:r>
            </m:e>
            <m:sub>
              <m:r>
                <m:rPr>
                  <m:sty m:val="bi"/>
                </m:rPr>
                <w:rPr>
                  <w:rFonts w:ascii="Cambria Math" w:hAnsi="Cambria Math" w:cs="Arial"/>
                  <w:szCs w:val="24"/>
                </w:rPr>
                <m:t>total</m:t>
              </m:r>
            </m:sub>
          </m:sSub>
          <m:r>
            <m:rPr>
              <m:sty m:val="bi"/>
            </m:rPr>
            <w:rPr>
              <w:rFonts w:ascii="Cambria Math" w:hAnsi="Cambria Math" w:cs="Arial"/>
              <w:szCs w:val="24"/>
            </w:rPr>
            <m:t>=</m:t>
          </m:r>
          <m:sSub>
            <m:sSubPr>
              <m:ctrlPr>
                <w:rPr>
                  <w:rFonts w:ascii="Cambria Math" w:hAnsi="Cambria Math" w:cs="Arial"/>
                  <w:b/>
                  <w:bCs/>
                  <w:i/>
                  <w:szCs w:val="24"/>
                </w:rPr>
              </m:ctrlPr>
            </m:sSubPr>
            <m:e>
              <m:r>
                <m:rPr>
                  <m:sty m:val="bi"/>
                </m:rPr>
                <w:rPr>
                  <w:rFonts w:ascii="Cambria Math" w:hAnsi="Cambria Math" w:cs="Arial"/>
                  <w:szCs w:val="24"/>
                </w:rPr>
                <m:t>Pl</m:t>
              </m:r>
            </m:e>
            <m:sub>
              <m:r>
                <m:rPr>
                  <m:sty m:val="bi"/>
                </m:rPr>
                <w:rPr>
                  <w:rFonts w:ascii="Cambria Math" w:hAnsi="Cambria Math" w:cs="Arial"/>
                  <w:szCs w:val="24"/>
                </w:rPr>
                <m:t>p</m:t>
              </m:r>
            </m:sub>
          </m:sSub>
          <m:r>
            <m:rPr>
              <m:sty m:val="bi"/>
            </m:rPr>
            <w:rPr>
              <w:rFonts w:ascii="Cambria Math" w:hAnsi="Cambria Math" w:cs="Arial"/>
              <w:szCs w:val="24"/>
            </w:rPr>
            <m:t>+</m:t>
          </m:r>
          <m:sSub>
            <m:sSubPr>
              <m:ctrlPr>
                <w:rPr>
                  <w:rFonts w:ascii="Cambria Math" w:hAnsi="Cambria Math" w:cs="Arial"/>
                  <w:b/>
                  <w:bCs/>
                  <w:i/>
                  <w:szCs w:val="24"/>
                </w:rPr>
              </m:ctrlPr>
            </m:sSubPr>
            <m:e>
              <m:r>
                <m:rPr>
                  <m:sty m:val="bi"/>
                </m:rPr>
                <w:rPr>
                  <w:rFonts w:ascii="Cambria Math" w:hAnsi="Cambria Math" w:cs="Arial"/>
                  <w:szCs w:val="24"/>
                </w:rPr>
                <m:t>Pl</m:t>
              </m:r>
            </m:e>
            <m:sub>
              <m:r>
                <m:rPr>
                  <m:sty m:val="bi"/>
                </m:rPr>
                <w:rPr>
                  <w:rFonts w:ascii="Cambria Math" w:hAnsi="Cambria Math" w:cs="Arial"/>
                  <w:szCs w:val="24"/>
                </w:rPr>
                <m:t>np</m:t>
              </m:r>
            </m:sub>
          </m:sSub>
          <m:r>
            <m:rPr>
              <m:sty m:val="bi"/>
            </m:rPr>
            <w:rPr>
              <w:rFonts w:ascii="Cambria Math" w:hAnsi="Cambria Math" w:cs="Arial"/>
              <w:szCs w:val="24"/>
            </w:rPr>
            <m:t>+</m:t>
          </m:r>
          <m:sSub>
            <m:sSubPr>
              <m:ctrlPr>
                <w:rPr>
                  <w:rFonts w:ascii="Cambria Math" w:hAnsi="Cambria Math" w:cs="Arial"/>
                  <w:b/>
                  <w:bCs/>
                  <w:i/>
                  <w:szCs w:val="24"/>
                </w:rPr>
              </m:ctrlPr>
            </m:sSubPr>
            <m:e>
              <m:r>
                <m:rPr>
                  <m:sty m:val="bi"/>
                </m:rPr>
                <w:rPr>
                  <w:rFonts w:ascii="Cambria Math" w:hAnsi="Cambria Math" w:cs="Arial"/>
                  <w:szCs w:val="24"/>
                </w:rPr>
                <m:t>Pl</m:t>
              </m:r>
            </m:e>
            <m:sub>
              <m:r>
                <m:rPr>
                  <m:sty m:val="bi"/>
                </m:rPr>
                <w:rPr>
                  <w:rFonts w:ascii="Cambria Math" w:hAnsi="Cambria Math" w:cs="Arial"/>
                  <w:szCs w:val="24"/>
                </w:rPr>
                <m:t>r</m:t>
              </m:r>
            </m:sub>
          </m:sSub>
        </m:oMath>
      </m:oMathPara>
    </w:p>
    <w:p w14:paraId="318FE970" w14:textId="77777777" w:rsidR="00254B4B" w:rsidRPr="00254B4B" w:rsidRDefault="00254B4B" w:rsidP="00254B4B">
      <w:pPr>
        <w:pStyle w:val="DaftarParagraf"/>
        <w:ind w:left="426"/>
        <w:jc w:val="both"/>
        <w:rPr>
          <w:rFonts w:asciiTheme="majorHAnsi" w:hAnsiTheme="majorHAnsi" w:cs="Arial"/>
          <w:i/>
          <w:szCs w:val="24"/>
        </w:rPr>
      </w:pPr>
    </w:p>
    <w:p w14:paraId="78FB30D2" w14:textId="77777777" w:rsidR="00254B4B" w:rsidRPr="00254B4B" w:rsidRDefault="00254B4B" w:rsidP="00254B4B">
      <w:pPr>
        <w:pStyle w:val="DaftarParagraf"/>
        <w:ind w:left="426"/>
        <w:jc w:val="both"/>
        <w:rPr>
          <w:rFonts w:asciiTheme="majorHAnsi" w:hAnsiTheme="majorHAnsi" w:cs="Arial"/>
          <w:szCs w:val="24"/>
        </w:rPr>
      </w:pPr>
      <w:proofErr w:type="spellStart"/>
      <w:r w:rsidRPr="00254B4B">
        <w:rPr>
          <w:rFonts w:asciiTheme="majorHAnsi" w:hAnsiTheme="majorHAnsi" w:cs="Arial"/>
          <w:szCs w:val="24"/>
        </w:rPr>
        <w:t>Keterangan</w:t>
      </w:r>
      <w:proofErr w:type="spellEnd"/>
      <w:r w:rsidRPr="00254B4B">
        <w:rPr>
          <w:rFonts w:asciiTheme="majorHAnsi" w:hAnsiTheme="majorHAnsi" w:cs="Arial"/>
          <w:szCs w:val="24"/>
        </w:rPr>
        <w:t>:</w:t>
      </w:r>
    </w:p>
    <w:p w14:paraId="578CDEE6" w14:textId="77777777" w:rsidR="00254B4B" w:rsidRPr="00254B4B" w:rsidRDefault="007166E3" w:rsidP="00254B4B">
      <w:pPr>
        <w:pStyle w:val="DaftarParagraf"/>
        <w:ind w:left="426"/>
        <w:jc w:val="both"/>
        <w:rPr>
          <w:rFonts w:asciiTheme="majorHAnsi" w:hAnsiTheme="majorHAnsi" w:cs="Arial"/>
          <w:szCs w:val="24"/>
        </w:rPr>
      </w:pPr>
      <m:oMath>
        <m:sSub>
          <m:sSubPr>
            <m:ctrlPr>
              <w:rPr>
                <w:rFonts w:ascii="Cambria Math" w:hAnsi="Cambria Math" w:cs="Arial"/>
                <w:szCs w:val="24"/>
              </w:rPr>
            </m:ctrlPr>
          </m:sSubPr>
          <m:e>
            <m:r>
              <w:rPr>
                <w:rFonts w:ascii="Cambria Math" w:hAnsi="Cambria Math" w:cs="Arial"/>
                <w:szCs w:val="24"/>
              </w:rPr>
              <m:t>P</m:t>
            </m:r>
            <m:r>
              <m:rPr>
                <m:sty m:val="p"/>
              </m:rPr>
              <w:rPr>
                <w:rFonts w:ascii="Cambria Math" w:hAnsi="Cambria Math" w:cs="Arial"/>
                <w:szCs w:val="24"/>
              </w:rPr>
              <m:t>l</m:t>
            </m:r>
          </m:e>
          <m:sub>
            <m:r>
              <w:rPr>
                <w:rFonts w:ascii="Cambria Math" w:hAnsi="Cambria Math" w:cs="Arial"/>
                <w:szCs w:val="24"/>
              </w:rPr>
              <m:t>total</m:t>
            </m:r>
          </m:sub>
        </m:sSub>
      </m:oMath>
      <w:r w:rsidR="00254B4B" w:rsidRPr="00254B4B">
        <w:rPr>
          <w:rFonts w:asciiTheme="majorHAnsi" w:hAnsiTheme="majorHAnsi" w:cs="Arial"/>
          <w:szCs w:val="24"/>
        </w:rPr>
        <w:t xml:space="preserve"> </w:t>
      </w:r>
      <w:r w:rsidR="00254B4B" w:rsidRPr="00254B4B">
        <w:rPr>
          <w:rFonts w:asciiTheme="majorHAnsi" w:hAnsiTheme="majorHAnsi" w:cs="Arial"/>
          <w:szCs w:val="24"/>
        </w:rPr>
        <w:tab/>
        <w:t>: Pengeluran total rumah tangga petani (Rp/</w:t>
      </w:r>
      <w:proofErr w:type="spellStart"/>
      <w:r w:rsidR="00254B4B" w:rsidRPr="00254B4B">
        <w:rPr>
          <w:rFonts w:asciiTheme="majorHAnsi" w:hAnsiTheme="majorHAnsi" w:cs="Arial"/>
          <w:szCs w:val="24"/>
        </w:rPr>
        <w:t>bulan</w:t>
      </w:r>
      <w:proofErr w:type="spellEnd"/>
      <w:r w:rsidR="00254B4B" w:rsidRPr="00254B4B">
        <w:rPr>
          <w:rFonts w:asciiTheme="majorHAnsi" w:hAnsiTheme="majorHAnsi" w:cs="Arial"/>
          <w:szCs w:val="24"/>
        </w:rPr>
        <w:t>)</w:t>
      </w:r>
    </w:p>
    <w:p w14:paraId="52500C13" w14:textId="77777777" w:rsidR="00254B4B" w:rsidRPr="00254B4B" w:rsidRDefault="007166E3" w:rsidP="00254B4B">
      <w:pPr>
        <w:pStyle w:val="DaftarParagraf"/>
        <w:ind w:left="426"/>
        <w:jc w:val="both"/>
        <w:rPr>
          <w:rFonts w:asciiTheme="majorHAnsi" w:hAnsiTheme="majorHAnsi" w:cs="Arial"/>
          <w:szCs w:val="24"/>
        </w:rPr>
      </w:pPr>
      <m:oMath>
        <m:sSub>
          <m:sSubPr>
            <m:ctrlPr>
              <w:rPr>
                <w:rFonts w:ascii="Cambria Math" w:hAnsi="Cambria Math" w:cs="Arial"/>
                <w:szCs w:val="24"/>
              </w:rPr>
            </m:ctrlPr>
          </m:sSubPr>
          <m:e>
            <m:r>
              <w:rPr>
                <w:rFonts w:ascii="Cambria Math" w:hAnsi="Cambria Math" w:cs="Arial"/>
                <w:szCs w:val="24"/>
              </w:rPr>
              <m:t>P</m:t>
            </m:r>
            <m:r>
              <m:rPr>
                <m:sty m:val="p"/>
              </m:rPr>
              <w:rPr>
                <w:rFonts w:ascii="Cambria Math" w:hAnsi="Cambria Math" w:cs="Arial"/>
                <w:szCs w:val="24"/>
              </w:rPr>
              <m:t>l</m:t>
            </m:r>
          </m:e>
          <m:sub>
            <m:r>
              <w:rPr>
                <w:rFonts w:ascii="Cambria Math" w:hAnsi="Cambria Math" w:cs="Arial"/>
                <w:szCs w:val="24"/>
              </w:rPr>
              <m:t>p</m:t>
            </m:r>
          </m:sub>
        </m:sSub>
      </m:oMath>
      <w:r w:rsidR="00254B4B" w:rsidRPr="00254B4B">
        <w:rPr>
          <w:rFonts w:asciiTheme="majorHAnsi" w:hAnsiTheme="majorHAnsi" w:cs="Arial"/>
          <w:szCs w:val="24"/>
        </w:rPr>
        <w:t xml:space="preserve"> </w:t>
      </w:r>
      <w:r w:rsidR="00254B4B" w:rsidRPr="00254B4B">
        <w:rPr>
          <w:rFonts w:asciiTheme="majorHAnsi" w:hAnsiTheme="majorHAnsi" w:cs="Arial"/>
          <w:szCs w:val="24"/>
        </w:rPr>
        <w:tab/>
        <w:t>: Pengeluaran untuk pangan (Rp/bulan)</w:t>
      </w:r>
    </w:p>
    <w:p w14:paraId="63EC0BAB" w14:textId="77777777" w:rsidR="00254B4B" w:rsidRPr="00254B4B" w:rsidRDefault="007166E3" w:rsidP="00254B4B">
      <w:pPr>
        <w:pStyle w:val="DaftarParagraf"/>
        <w:ind w:left="426"/>
        <w:jc w:val="both"/>
        <w:rPr>
          <w:rFonts w:asciiTheme="majorHAnsi" w:hAnsiTheme="majorHAnsi" w:cs="Arial"/>
          <w:szCs w:val="24"/>
        </w:rPr>
      </w:pPr>
      <m:oMath>
        <m:sSub>
          <m:sSubPr>
            <m:ctrlPr>
              <w:rPr>
                <w:rFonts w:ascii="Cambria Math" w:hAnsi="Cambria Math" w:cs="Arial"/>
                <w:szCs w:val="24"/>
              </w:rPr>
            </m:ctrlPr>
          </m:sSubPr>
          <m:e>
            <m:r>
              <w:rPr>
                <w:rFonts w:ascii="Cambria Math" w:hAnsi="Cambria Math" w:cs="Arial"/>
                <w:szCs w:val="24"/>
              </w:rPr>
              <m:t>P</m:t>
            </m:r>
            <m:r>
              <m:rPr>
                <m:sty m:val="p"/>
              </m:rPr>
              <w:rPr>
                <w:rFonts w:ascii="Cambria Math" w:hAnsi="Cambria Math" w:cs="Arial"/>
                <w:szCs w:val="24"/>
              </w:rPr>
              <m:t>l</m:t>
            </m:r>
          </m:e>
          <m:sub>
            <m:r>
              <w:rPr>
                <w:rFonts w:ascii="Cambria Math" w:hAnsi="Cambria Math" w:cs="Arial"/>
                <w:szCs w:val="24"/>
              </w:rPr>
              <m:t>np</m:t>
            </m:r>
          </m:sub>
        </m:sSub>
      </m:oMath>
      <w:r w:rsidR="00254B4B" w:rsidRPr="00254B4B">
        <w:rPr>
          <w:rFonts w:asciiTheme="majorHAnsi" w:hAnsiTheme="majorHAnsi" w:cs="Arial"/>
          <w:szCs w:val="24"/>
        </w:rPr>
        <w:t xml:space="preserve"> </w:t>
      </w:r>
      <w:r w:rsidR="00254B4B" w:rsidRPr="00254B4B">
        <w:rPr>
          <w:rFonts w:asciiTheme="majorHAnsi" w:hAnsiTheme="majorHAnsi" w:cs="Arial"/>
          <w:szCs w:val="24"/>
        </w:rPr>
        <w:tab/>
        <w:t>: Pengeluaran untuk non pangan (Rp/bulan)</w:t>
      </w:r>
    </w:p>
    <w:p w14:paraId="718885FF" w14:textId="77777777" w:rsidR="00254B4B" w:rsidRPr="00254B4B" w:rsidRDefault="007166E3" w:rsidP="00254B4B">
      <w:pPr>
        <w:pStyle w:val="DaftarParagraf"/>
        <w:ind w:left="426"/>
        <w:jc w:val="both"/>
        <w:rPr>
          <w:rFonts w:asciiTheme="majorHAnsi" w:hAnsiTheme="majorHAnsi" w:cs="Arial"/>
          <w:szCs w:val="24"/>
        </w:rPr>
      </w:pPr>
      <m:oMath>
        <m:sSub>
          <m:sSubPr>
            <m:ctrlPr>
              <w:rPr>
                <w:rFonts w:ascii="Cambria Math" w:hAnsi="Cambria Math" w:cs="Arial"/>
                <w:szCs w:val="24"/>
              </w:rPr>
            </m:ctrlPr>
          </m:sSubPr>
          <m:e>
            <m:r>
              <w:rPr>
                <w:rFonts w:ascii="Cambria Math" w:hAnsi="Cambria Math" w:cs="Arial"/>
                <w:szCs w:val="24"/>
              </w:rPr>
              <m:t>P</m:t>
            </m:r>
            <m:r>
              <m:rPr>
                <m:sty m:val="p"/>
              </m:rPr>
              <w:rPr>
                <w:rFonts w:ascii="Cambria Math" w:hAnsi="Cambria Math" w:cs="Arial"/>
                <w:szCs w:val="24"/>
              </w:rPr>
              <m:t>l</m:t>
            </m:r>
          </m:e>
          <m:sub>
            <m:r>
              <w:rPr>
                <w:rFonts w:ascii="Cambria Math" w:hAnsi="Cambria Math" w:cs="Arial"/>
                <w:szCs w:val="24"/>
              </w:rPr>
              <m:t>r</m:t>
            </m:r>
          </m:sub>
        </m:sSub>
      </m:oMath>
      <w:r w:rsidR="00254B4B" w:rsidRPr="00254B4B">
        <w:rPr>
          <w:rFonts w:asciiTheme="majorHAnsi" w:hAnsiTheme="majorHAnsi" w:cs="Arial"/>
          <w:szCs w:val="24"/>
        </w:rPr>
        <w:t xml:space="preserve"> </w:t>
      </w:r>
      <w:r w:rsidR="00254B4B" w:rsidRPr="00254B4B">
        <w:rPr>
          <w:rFonts w:asciiTheme="majorHAnsi" w:hAnsiTheme="majorHAnsi" w:cs="Arial"/>
          <w:szCs w:val="24"/>
        </w:rPr>
        <w:tab/>
        <w:t>: Pengeluaran untuk rokok (Rp/bulan)</w:t>
      </w:r>
    </w:p>
    <w:p w14:paraId="1D89708A" w14:textId="77777777" w:rsidR="00254B4B" w:rsidRPr="00254B4B" w:rsidRDefault="00254B4B" w:rsidP="00254B4B">
      <w:pPr>
        <w:pStyle w:val="DaftarParagraf"/>
        <w:numPr>
          <w:ilvl w:val="0"/>
          <w:numId w:val="2"/>
        </w:numPr>
        <w:ind w:left="426"/>
        <w:jc w:val="both"/>
        <w:rPr>
          <w:rFonts w:asciiTheme="majorHAnsi" w:hAnsiTheme="majorHAnsi" w:cs="Arial"/>
          <w:szCs w:val="24"/>
        </w:rPr>
      </w:pPr>
      <w:proofErr w:type="spellStart"/>
      <w:r w:rsidRPr="00254B4B">
        <w:rPr>
          <w:rFonts w:asciiTheme="majorHAnsi" w:hAnsiTheme="majorHAnsi" w:cs="Arial"/>
          <w:szCs w:val="24"/>
        </w:rPr>
        <w:t>Analisis</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Konsumsi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Rokok</w:t>
      </w:r>
      <w:proofErr w:type="spellEnd"/>
    </w:p>
    <w:p w14:paraId="3CAF1D00" w14:textId="77777777" w:rsidR="00254B4B" w:rsidRPr="009A030C" w:rsidRDefault="00254B4B" w:rsidP="00254B4B">
      <w:pPr>
        <w:pStyle w:val="DaftarParagraf"/>
        <w:ind w:left="426"/>
        <w:jc w:val="both"/>
        <w:rPr>
          <w:rFonts w:asciiTheme="majorHAnsi" w:hAnsiTheme="majorHAnsi" w:cs="Arial"/>
          <w:szCs w:val="24"/>
          <w:lang w:val="nl-NL"/>
        </w:rPr>
      </w:pPr>
      <w:proofErr w:type="spellStart"/>
      <w:r w:rsidRPr="00254B4B">
        <w:rPr>
          <w:rFonts w:asciiTheme="majorHAnsi" w:hAnsiTheme="majorHAnsi" w:cs="Arial"/>
          <w:szCs w:val="24"/>
        </w:rPr>
        <w:t>Pengeluaran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untuk</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rokok</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sering</w:t>
      </w:r>
      <w:proofErr w:type="spellEnd"/>
      <w:r w:rsidRPr="00254B4B">
        <w:rPr>
          <w:rFonts w:asciiTheme="majorHAnsi" w:hAnsiTheme="majorHAnsi" w:cs="Arial"/>
          <w:szCs w:val="24"/>
        </w:rPr>
        <w:t xml:space="preserve"> kali </w:t>
      </w:r>
      <w:proofErr w:type="spellStart"/>
      <w:r w:rsidRPr="00254B4B">
        <w:rPr>
          <w:rFonts w:asciiTheme="majorHAnsi" w:hAnsiTheme="majorHAnsi" w:cs="Arial"/>
          <w:szCs w:val="24"/>
        </w:rPr>
        <w:t>memengaruhi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alokasi</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anggaran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rumah</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tangga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terutama</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untuk</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kebutuhan</w:t>
      </w:r>
      <w:proofErr w:type="spellEnd"/>
      <w:r w:rsidRPr="00254B4B">
        <w:rPr>
          <w:rFonts w:asciiTheme="majorHAnsi" w:hAnsiTheme="majorHAnsi" w:cs="Arial"/>
          <w:szCs w:val="24"/>
        </w:rPr>
        <w:t xml:space="preserve"> </w:t>
      </w:r>
      <w:proofErr w:type="spellStart"/>
      <w:r w:rsidRPr="00254B4B">
        <w:rPr>
          <w:rFonts w:asciiTheme="majorHAnsi" w:hAnsiTheme="majorHAnsi" w:cs="Arial"/>
          <w:szCs w:val="24"/>
        </w:rPr>
        <w:t>pangan</w:t>
      </w:r>
      <w:proofErr w:type="spellEnd"/>
      <w:r w:rsidRPr="00254B4B">
        <w:rPr>
          <w:rFonts w:asciiTheme="majorHAnsi" w:hAnsiTheme="majorHAnsi" w:cs="Arial"/>
          <w:szCs w:val="24"/>
        </w:rPr>
        <w:t xml:space="preserve">. </w:t>
      </w:r>
      <w:r w:rsidRPr="009A030C">
        <w:rPr>
          <w:rFonts w:asciiTheme="majorHAnsi" w:hAnsiTheme="majorHAnsi" w:cs="Arial"/>
          <w:szCs w:val="24"/>
          <w:lang w:val="nl-NL"/>
        </w:rPr>
        <w:t>Penelitian ini menggunakan regresi linear sederhana untuk mengevaluasi hubungan antara konsumsi rokok dan proporsi pengeluaran pangan:</w:t>
      </w:r>
    </w:p>
    <w:p w14:paraId="24F84BB0" w14:textId="77777777" w:rsidR="00254B4B" w:rsidRPr="009A030C" w:rsidRDefault="00254B4B" w:rsidP="00254B4B">
      <w:pPr>
        <w:pStyle w:val="DaftarParagraf"/>
        <w:ind w:left="426" w:firstLine="708"/>
        <w:jc w:val="both"/>
        <w:rPr>
          <w:rFonts w:asciiTheme="majorHAnsi" w:hAnsiTheme="majorHAnsi" w:cs="Arial"/>
          <w:szCs w:val="24"/>
          <w:lang w:val="nl-NL"/>
        </w:rPr>
      </w:pPr>
    </w:p>
    <w:p w14:paraId="647C6BBD" w14:textId="77777777" w:rsidR="00254B4B" w:rsidRPr="00254B4B" w:rsidRDefault="00254B4B" w:rsidP="00254B4B">
      <w:pPr>
        <w:pStyle w:val="DaftarParagraf"/>
        <w:ind w:left="426"/>
        <w:jc w:val="both"/>
        <w:rPr>
          <w:rFonts w:asciiTheme="majorHAnsi" w:hAnsiTheme="majorHAnsi" w:cs="Arial"/>
          <w:b/>
          <w:szCs w:val="24"/>
        </w:rPr>
      </w:pPr>
      <m:oMathPara>
        <m:oMathParaPr>
          <m:jc m:val="center"/>
        </m:oMathParaPr>
        <m:oMath>
          <m:r>
            <m:rPr>
              <m:sty m:val="bi"/>
            </m:rPr>
            <w:rPr>
              <w:rFonts w:ascii="Cambria Math" w:hAnsi="Cambria Math"/>
              <w:szCs w:val="24"/>
            </w:rPr>
            <m:t>Y=</m:t>
          </m:r>
          <m:sSub>
            <m:sSubPr>
              <m:ctrlPr>
                <w:rPr>
                  <w:rFonts w:ascii="Cambria Math" w:hAnsi="Cambria Math"/>
                  <w:b/>
                  <w:i/>
                  <w:szCs w:val="24"/>
                </w:rPr>
              </m:ctrlPr>
            </m:sSubPr>
            <m:e>
              <m:r>
                <m:rPr>
                  <m:sty m:val="bi"/>
                </m:rPr>
                <w:rPr>
                  <w:rFonts w:ascii="Cambria Math" w:hAnsi="Cambria Math"/>
                  <w:szCs w:val="24"/>
                </w:rPr>
                <m:t>β</m:t>
              </m:r>
            </m:e>
            <m:sub>
              <m:r>
                <m:rPr>
                  <m:sty m:val="bi"/>
                </m:rPr>
                <w:rPr>
                  <w:rFonts w:ascii="Cambria Math" w:hAnsi="Cambria Math"/>
                  <w:szCs w:val="24"/>
                </w:rPr>
                <m:t>0</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β</m:t>
              </m:r>
            </m:e>
            <m:sub>
              <m:r>
                <m:rPr>
                  <m:sty m:val="bi"/>
                </m:rPr>
                <w:rPr>
                  <w:rFonts w:ascii="Cambria Math" w:hAnsi="Cambria Math"/>
                  <w:szCs w:val="24"/>
                </w:rPr>
                <m:t>1</m:t>
              </m:r>
            </m:sub>
          </m:sSub>
          <m:r>
            <m:rPr>
              <m:sty m:val="bi"/>
            </m:rPr>
            <w:rPr>
              <w:rFonts w:ascii="Cambria Math" w:hAnsi="Cambria Math"/>
              <w:szCs w:val="24"/>
            </w:rPr>
            <m:t>X+∈</m:t>
          </m:r>
        </m:oMath>
      </m:oMathPara>
    </w:p>
    <w:p w14:paraId="143E1278" w14:textId="77777777" w:rsidR="00254B4B" w:rsidRPr="00254B4B" w:rsidRDefault="00254B4B" w:rsidP="00254B4B">
      <w:pPr>
        <w:pStyle w:val="DaftarParagraf"/>
        <w:jc w:val="both"/>
        <w:rPr>
          <w:rFonts w:asciiTheme="majorHAnsi" w:hAnsiTheme="majorHAnsi" w:cs="Arial"/>
          <w:b/>
          <w:i/>
          <w:szCs w:val="24"/>
        </w:rPr>
      </w:pPr>
    </w:p>
    <w:p w14:paraId="2C575325" w14:textId="77777777" w:rsidR="00254B4B" w:rsidRPr="00254B4B" w:rsidRDefault="00254B4B" w:rsidP="00254B4B">
      <w:pPr>
        <w:ind w:left="426"/>
        <w:jc w:val="both"/>
        <w:rPr>
          <w:rFonts w:asciiTheme="majorHAnsi" w:hAnsiTheme="majorHAnsi"/>
          <w:szCs w:val="24"/>
        </w:rPr>
      </w:pPr>
      <w:proofErr w:type="spellStart"/>
      <w:r w:rsidRPr="00254B4B">
        <w:rPr>
          <w:rFonts w:asciiTheme="majorHAnsi" w:hAnsiTheme="majorHAnsi"/>
          <w:szCs w:val="24"/>
        </w:rPr>
        <w:t>Keterangan</w:t>
      </w:r>
      <w:proofErr w:type="spellEnd"/>
      <w:r w:rsidRPr="00254B4B">
        <w:rPr>
          <w:rFonts w:asciiTheme="majorHAnsi" w:hAnsiTheme="majorHAnsi"/>
          <w:szCs w:val="24"/>
        </w:rPr>
        <w:t>:</w:t>
      </w:r>
    </w:p>
    <w:tbl>
      <w:tblPr>
        <w:tblStyle w:val="KisiTabel"/>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83"/>
        <w:gridCol w:w="7783"/>
      </w:tblGrid>
      <w:tr w:rsidR="00254B4B" w:rsidRPr="00254B4B" w14:paraId="4964E8CE" w14:textId="77777777" w:rsidTr="002D4D15">
        <w:tc>
          <w:tcPr>
            <w:tcW w:w="425" w:type="dxa"/>
          </w:tcPr>
          <w:p w14:paraId="2D1D8C35" w14:textId="77777777" w:rsidR="00254B4B" w:rsidRPr="00254B4B" w:rsidRDefault="00254B4B" w:rsidP="00254B4B">
            <w:pPr>
              <w:ind w:left="-108"/>
              <w:jc w:val="both"/>
              <w:rPr>
                <w:rFonts w:asciiTheme="majorHAnsi" w:hAnsiTheme="majorHAnsi"/>
                <w:sz w:val="24"/>
                <w:szCs w:val="24"/>
              </w:rPr>
            </w:pPr>
            <w:r w:rsidRPr="00254B4B">
              <w:rPr>
                <w:rFonts w:asciiTheme="majorHAnsi" w:hAnsiTheme="majorHAnsi"/>
                <w:sz w:val="24"/>
                <w:szCs w:val="24"/>
              </w:rPr>
              <w:lastRenderedPageBreak/>
              <w:t>Y</w:t>
            </w:r>
          </w:p>
        </w:tc>
        <w:tc>
          <w:tcPr>
            <w:tcW w:w="283" w:type="dxa"/>
          </w:tcPr>
          <w:p w14:paraId="619897F5" w14:textId="77777777" w:rsidR="00254B4B" w:rsidRPr="00254B4B" w:rsidRDefault="00254B4B" w:rsidP="00254B4B">
            <w:pPr>
              <w:rPr>
                <w:rFonts w:asciiTheme="majorHAnsi" w:hAnsiTheme="majorHAnsi"/>
                <w:sz w:val="24"/>
                <w:szCs w:val="24"/>
              </w:rPr>
            </w:pPr>
            <w:r w:rsidRPr="00254B4B">
              <w:rPr>
                <w:rFonts w:asciiTheme="majorHAnsi" w:hAnsiTheme="majorHAnsi"/>
                <w:sz w:val="24"/>
                <w:szCs w:val="24"/>
              </w:rPr>
              <w:t>:</w:t>
            </w:r>
          </w:p>
        </w:tc>
        <w:tc>
          <w:tcPr>
            <w:tcW w:w="7783" w:type="dxa"/>
          </w:tcPr>
          <w:p w14:paraId="360A6F84" w14:textId="77777777" w:rsidR="00254B4B" w:rsidRPr="00254B4B" w:rsidRDefault="00254B4B" w:rsidP="00254B4B">
            <w:pPr>
              <w:rPr>
                <w:rFonts w:asciiTheme="majorHAnsi" w:hAnsiTheme="majorHAnsi"/>
                <w:sz w:val="24"/>
                <w:szCs w:val="24"/>
              </w:rPr>
            </w:pPr>
            <w:proofErr w:type="spellStart"/>
            <w:r w:rsidRPr="00254B4B">
              <w:rPr>
                <w:rFonts w:asciiTheme="majorHAnsi" w:hAnsiTheme="majorHAnsi"/>
                <w:sz w:val="24"/>
                <w:szCs w:val="24"/>
              </w:rPr>
              <w:t>Proporsi</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pengeluaran</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konsumsi</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pangan</w:t>
            </w:r>
            <w:proofErr w:type="spellEnd"/>
            <w:r w:rsidRPr="00254B4B">
              <w:rPr>
                <w:rFonts w:asciiTheme="majorHAnsi" w:hAnsiTheme="majorHAnsi"/>
                <w:sz w:val="24"/>
                <w:szCs w:val="24"/>
              </w:rPr>
              <w:t xml:space="preserve"> (Rp)</w:t>
            </w:r>
          </w:p>
        </w:tc>
      </w:tr>
      <w:tr w:rsidR="00254B4B" w:rsidRPr="00254B4B" w14:paraId="0C973A64" w14:textId="77777777" w:rsidTr="002D4D15">
        <w:tc>
          <w:tcPr>
            <w:tcW w:w="425" w:type="dxa"/>
          </w:tcPr>
          <w:p w14:paraId="3F43F61C" w14:textId="77777777" w:rsidR="00254B4B" w:rsidRPr="00254B4B" w:rsidRDefault="007166E3" w:rsidP="00254B4B">
            <w:pPr>
              <w:ind w:left="-108"/>
              <w:rPr>
                <w:rFonts w:asciiTheme="majorHAnsi" w:hAnsiTheme="majorHAns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m:oMathPara>
          </w:p>
        </w:tc>
        <w:tc>
          <w:tcPr>
            <w:tcW w:w="283" w:type="dxa"/>
          </w:tcPr>
          <w:p w14:paraId="2D4570C2" w14:textId="77777777" w:rsidR="00254B4B" w:rsidRPr="00254B4B" w:rsidRDefault="00254B4B" w:rsidP="00254B4B">
            <w:pPr>
              <w:jc w:val="both"/>
              <w:rPr>
                <w:rFonts w:asciiTheme="majorHAnsi" w:hAnsiTheme="majorHAnsi"/>
                <w:sz w:val="24"/>
                <w:szCs w:val="24"/>
              </w:rPr>
            </w:pPr>
            <w:r w:rsidRPr="00254B4B">
              <w:rPr>
                <w:rFonts w:asciiTheme="majorHAnsi" w:hAnsiTheme="majorHAnsi"/>
                <w:sz w:val="24"/>
                <w:szCs w:val="24"/>
              </w:rPr>
              <w:t>:</w:t>
            </w:r>
          </w:p>
        </w:tc>
        <w:tc>
          <w:tcPr>
            <w:tcW w:w="7783" w:type="dxa"/>
          </w:tcPr>
          <w:p w14:paraId="5C037B1F" w14:textId="77777777" w:rsidR="00254B4B" w:rsidRPr="00254B4B" w:rsidRDefault="00254B4B" w:rsidP="00254B4B">
            <w:pPr>
              <w:jc w:val="both"/>
              <w:rPr>
                <w:rFonts w:asciiTheme="majorHAnsi" w:hAnsiTheme="majorHAnsi"/>
                <w:sz w:val="24"/>
                <w:szCs w:val="24"/>
              </w:rPr>
            </w:pPr>
            <w:r w:rsidRPr="00254B4B">
              <w:rPr>
                <w:rFonts w:asciiTheme="majorHAnsi" w:hAnsiTheme="majorHAnsi"/>
                <w:sz w:val="24"/>
                <w:szCs w:val="24"/>
              </w:rPr>
              <w:t>Intercept</w:t>
            </w:r>
          </w:p>
        </w:tc>
      </w:tr>
      <w:tr w:rsidR="00254B4B" w:rsidRPr="00254B4B" w14:paraId="3A976071" w14:textId="77777777" w:rsidTr="002D4D15">
        <w:tc>
          <w:tcPr>
            <w:tcW w:w="425" w:type="dxa"/>
          </w:tcPr>
          <w:p w14:paraId="20A7D7E9" w14:textId="77777777" w:rsidR="00254B4B" w:rsidRPr="00254B4B" w:rsidRDefault="007166E3" w:rsidP="00254B4B">
            <w:pPr>
              <w:ind w:left="-108"/>
              <w:rPr>
                <w:rFonts w:asciiTheme="majorHAnsi" w:hAnsiTheme="majorHAnsi"/>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oMath>
            </m:oMathPara>
          </w:p>
        </w:tc>
        <w:tc>
          <w:tcPr>
            <w:tcW w:w="283" w:type="dxa"/>
          </w:tcPr>
          <w:p w14:paraId="6212C75B" w14:textId="77777777" w:rsidR="00254B4B" w:rsidRPr="00254B4B" w:rsidRDefault="00254B4B" w:rsidP="00254B4B">
            <w:pPr>
              <w:jc w:val="both"/>
              <w:rPr>
                <w:rFonts w:asciiTheme="majorHAnsi" w:hAnsiTheme="majorHAnsi"/>
                <w:sz w:val="24"/>
                <w:szCs w:val="24"/>
              </w:rPr>
            </w:pPr>
            <w:r w:rsidRPr="00254B4B">
              <w:rPr>
                <w:rFonts w:asciiTheme="majorHAnsi" w:hAnsiTheme="majorHAnsi"/>
                <w:sz w:val="24"/>
                <w:szCs w:val="24"/>
              </w:rPr>
              <w:t>:</w:t>
            </w:r>
          </w:p>
        </w:tc>
        <w:tc>
          <w:tcPr>
            <w:tcW w:w="7783" w:type="dxa"/>
          </w:tcPr>
          <w:p w14:paraId="0576D35E" w14:textId="1F38B435" w:rsidR="00254B4B" w:rsidRPr="00254B4B" w:rsidRDefault="00254B4B" w:rsidP="00254B4B">
            <w:pPr>
              <w:jc w:val="both"/>
              <w:rPr>
                <w:rFonts w:asciiTheme="majorHAnsi" w:hAnsiTheme="majorHAnsi"/>
                <w:sz w:val="24"/>
                <w:szCs w:val="24"/>
              </w:rPr>
            </w:pPr>
            <w:proofErr w:type="spellStart"/>
            <w:r w:rsidRPr="00254B4B">
              <w:rPr>
                <w:rFonts w:asciiTheme="majorHAnsi" w:hAnsiTheme="majorHAnsi"/>
                <w:sz w:val="24"/>
                <w:szCs w:val="24"/>
              </w:rPr>
              <w:t>Koefisien</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regresi</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untuk</w:t>
            </w:r>
            <w:proofErr w:type="spellEnd"/>
            <w:r w:rsidRPr="00254B4B">
              <w:rPr>
                <w:rFonts w:asciiTheme="majorHAnsi" w:hAnsiTheme="majorHAnsi"/>
                <w:sz w:val="24"/>
                <w:szCs w:val="24"/>
              </w:rPr>
              <w:t xml:space="preserve"> </w:t>
            </w:r>
            <w:r w:rsidR="009A030C">
              <w:rPr>
                <w:rFonts w:asciiTheme="majorHAnsi" w:hAnsiTheme="majorHAnsi"/>
                <w:sz w:val="24"/>
                <w:szCs w:val="24"/>
              </w:rPr>
              <w:t>variable</w:t>
            </w:r>
          </w:p>
        </w:tc>
      </w:tr>
      <w:tr w:rsidR="00254B4B" w:rsidRPr="00254B4B" w14:paraId="3091E99F" w14:textId="77777777" w:rsidTr="002D4D15">
        <w:tc>
          <w:tcPr>
            <w:tcW w:w="425" w:type="dxa"/>
          </w:tcPr>
          <w:p w14:paraId="5C5B97BB" w14:textId="77777777" w:rsidR="00254B4B" w:rsidRPr="00254B4B" w:rsidRDefault="00254B4B" w:rsidP="00254B4B">
            <w:pPr>
              <w:ind w:left="-108"/>
              <w:rPr>
                <w:rFonts w:asciiTheme="majorHAnsi" w:hAnsiTheme="majorHAnsi"/>
                <w:sz w:val="24"/>
                <w:szCs w:val="24"/>
              </w:rPr>
            </w:pPr>
            <m:oMathPara>
              <m:oMathParaPr>
                <m:jc m:val="left"/>
              </m:oMathParaPr>
              <m:oMath>
                <m:r>
                  <w:rPr>
                    <w:rFonts w:ascii="Cambria Math" w:hAnsi="Cambria Math"/>
                    <w:sz w:val="24"/>
                    <w:szCs w:val="24"/>
                  </w:rPr>
                  <m:t>X</m:t>
                </m:r>
              </m:oMath>
            </m:oMathPara>
          </w:p>
        </w:tc>
        <w:tc>
          <w:tcPr>
            <w:tcW w:w="283" w:type="dxa"/>
          </w:tcPr>
          <w:p w14:paraId="40D8C21E" w14:textId="77777777" w:rsidR="00254B4B" w:rsidRPr="00254B4B" w:rsidRDefault="00254B4B" w:rsidP="00254B4B">
            <w:pPr>
              <w:jc w:val="both"/>
              <w:rPr>
                <w:rFonts w:asciiTheme="majorHAnsi" w:hAnsiTheme="majorHAnsi"/>
                <w:sz w:val="24"/>
                <w:szCs w:val="24"/>
              </w:rPr>
            </w:pPr>
            <w:r w:rsidRPr="00254B4B">
              <w:rPr>
                <w:rFonts w:asciiTheme="majorHAnsi" w:hAnsiTheme="majorHAnsi"/>
                <w:sz w:val="24"/>
                <w:szCs w:val="24"/>
              </w:rPr>
              <w:t>:</w:t>
            </w:r>
          </w:p>
        </w:tc>
        <w:tc>
          <w:tcPr>
            <w:tcW w:w="7783" w:type="dxa"/>
          </w:tcPr>
          <w:p w14:paraId="569BC2ED" w14:textId="77777777" w:rsidR="00254B4B" w:rsidRPr="00254B4B" w:rsidRDefault="00254B4B" w:rsidP="00254B4B">
            <w:pPr>
              <w:jc w:val="both"/>
              <w:rPr>
                <w:rFonts w:asciiTheme="majorHAnsi" w:hAnsiTheme="majorHAnsi"/>
                <w:sz w:val="24"/>
                <w:szCs w:val="24"/>
              </w:rPr>
            </w:pPr>
            <w:proofErr w:type="spellStart"/>
            <w:r w:rsidRPr="00254B4B">
              <w:rPr>
                <w:rFonts w:asciiTheme="majorHAnsi" w:hAnsiTheme="majorHAnsi"/>
                <w:sz w:val="24"/>
                <w:szCs w:val="24"/>
              </w:rPr>
              <w:t>Konsumsi</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rokok</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batang</w:t>
            </w:r>
            <w:proofErr w:type="spellEnd"/>
            <w:r w:rsidRPr="00254B4B">
              <w:rPr>
                <w:rFonts w:asciiTheme="majorHAnsi" w:hAnsiTheme="majorHAnsi"/>
                <w:sz w:val="24"/>
                <w:szCs w:val="24"/>
              </w:rPr>
              <w:t>/Rp)</w:t>
            </w:r>
          </w:p>
        </w:tc>
      </w:tr>
      <w:tr w:rsidR="00254B4B" w:rsidRPr="00254B4B" w14:paraId="078DB4B9" w14:textId="77777777" w:rsidTr="002D4D15">
        <w:tc>
          <w:tcPr>
            <w:tcW w:w="425" w:type="dxa"/>
          </w:tcPr>
          <w:p w14:paraId="68BC4556" w14:textId="77777777" w:rsidR="00254B4B" w:rsidRPr="00254B4B" w:rsidRDefault="00254B4B" w:rsidP="00254B4B">
            <w:pPr>
              <w:ind w:left="-108"/>
              <w:rPr>
                <w:rFonts w:asciiTheme="majorHAnsi" w:hAnsiTheme="majorHAnsi"/>
                <w:sz w:val="24"/>
                <w:szCs w:val="24"/>
              </w:rPr>
            </w:pPr>
            <m:oMathPara>
              <m:oMathParaPr>
                <m:jc m:val="left"/>
              </m:oMathParaPr>
              <m:oMath>
                <m:r>
                  <w:rPr>
                    <w:rFonts w:ascii="Cambria Math" w:hAnsi="Cambria Math"/>
                    <w:sz w:val="24"/>
                    <w:szCs w:val="24"/>
                  </w:rPr>
                  <m:t>∈</m:t>
                </m:r>
              </m:oMath>
            </m:oMathPara>
          </w:p>
        </w:tc>
        <w:tc>
          <w:tcPr>
            <w:tcW w:w="283" w:type="dxa"/>
          </w:tcPr>
          <w:p w14:paraId="19BCE683" w14:textId="77777777" w:rsidR="00254B4B" w:rsidRPr="00254B4B" w:rsidRDefault="00254B4B" w:rsidP="00254B4B">
            <w:pPr>
              <w:jc w:val="both"/>
              <w:rPr>
                <w:rFonts w:asciiTheme="majorHAnsi" w:hAnsiTheme="majorHAnsi"/>
                <w:sz w:val="24"/>
                <w:szCs w:val="24"/>
              </w:rPr>
            </w:pPr>
            <w:r w:rsidRPr="00254B4B">
              <w:rPr>
                <w:rFonts w:asciiTheme="majorHAnsi" w:hAnsiTheme="majorHAnsi"/>
                <w:sz w:val="24"/>
                <w:szCs w:val="24"/>
              </w:rPr>
              <w:t>:</w:t>
            </w:r>
          </w:p>
        </w:tc>
        <w:tc>
          <w:tcPr>
            <w:tcW w:w="7783" w:type="dxa"/>
          </w:tcPr>
          <w:p w14:paraId="7EE3E323" w14:textId="77777777" w:rsidR="00254B4B" w:rsidRPr="00254B4B" w:rsidRDefault="00254B4B" w:rsidP="00254B4B">
            <w:pPr>
              <w:jc w:val="both"/>
              <w:rPr>
                <w:rFonts w:asciiTheme="majorHAnsi" w:hAnsiTheme="majorHAnsi"/>
                <w:sz w:val="24"/>
                <w:szCs w:val="24"/>
              </w:rPr>
            </w:pPr>
            <w:proofErr w:type="spellStart"/>
            <w:r w:rsidRPr="00254B4B">
              <w:rPr>
                <w:rFonts w:asciiTheme="majorHAnsi" w:hAnsiTheme="majorHAnsi"/>
                <w:sz w:val="24"/>
                <w:szCs w:val="24"/>
              </w:rPr>
              <w:t>kesalahan</w:t>
            </w:r>
            <w:proofErr w:type="spellEnd"/>
            <w:r w:rsidRPr="00254B4B">
              <w:rPr>
                <w:rFonts w:asciiTheme="majorHAnsi" w:hAnsiTheme="majorHAnsi"/>
                <w:sz w:val="24"/>
                <w:szCs w:val="24"/>
              </w:rPr>
              <w:t xml:space="preserve"> </w:t>
            </w:r>
            <w:proofErr w:type="spellStart"/>
            <w:r w:rsidRPr="00254B4B">
              <w:rPr>
                <w:rFonts w:asciiTheme="majorHAnsi" w:hAnsiTheme="majorHAnsi"/>
                <w:sz w:val="24"/>
                <w:szCs w:val="24"/>
              </w:rPr>
              <w:t>acak</w:t>
            </w:r>
            <w:proofErr w:type="spellEnd"/>
          </w:p>
        </w:tc>
      </w:tr>
    </w:tbl>
    <w:p w14:paraId="625ACC2F" w14:textId="77777777" w:rsidR="00254B4B" w:rsidRDefault="00254B4B" w:rsidP="00254B4B">
      <w:pPr>
        <w:ind w:firstLine="20"/>
        <w:jc w:val="both"/>
        <w:rPr>
          <w:rFonts w:ascii="Cambria" w:eastAsia="Cambria" w:hAnsi="Cambria" w:cs="Cambria"/>
        </w:rPr>
      </w:pPr>
    </w:p>
    <w:p w14:paraId="50582301" w14:textId="77777777" w:rsidR="003A23E7" w:rsidRDefault="002D4D15">
      <w:pPr>
        <w:pStyle w:val="Judul1"/>
        <w:rPr>
          <w:rFonts w:ascii="Cambria" w:eastAsia="Cambria" w:hAnsi="Cambria" w:cs="Cambria"/>
          <w:i w:val="0"/>
          <w:sz w:val="24"/>
          <w:szCs w:val="24"/>
        </w:rPr>
      </w:pPr>
      <w:r>
        <w:rPr>
          <w:rFonts w:ascii="Cambria" w:eastAsia="Cambria" w:hAnsi="Cambria" w:cs="Cambria"/>
          <w:i w:val="0"/>
          <w:sz w:val="24"/>
          <w:szCs w:val="24"/>
        </w:rPr>
        <w:t xml:space="preserve">HASIL DAN PEMBAHASAN  </w:t>
      </w:r>
    </w:p>
    <w:p w14:paraId="6043C7D6" w14:textId="77777777" w:rsidR="00BF3051" w:rsidRPr="00BF3051" w:rsidRDefault="00BF3051" w:rsidP="00BF3051">
      <w:pPr>
        <w:tabs>
          <w:tab w:val="left" w:pos="6150"/>
        </w:tabs>
        <w:jc w:val="both"/>
        <w:rPr>
          <w:rFonts w:asciiTheme="majorHAnsi" w:hAnsiTheme="majorHAnsi" w:cs="Arial"/>
          <w:szCs w:val="24"/>
        </w:rPr>
      </w:pP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penelitian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petani</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memiliki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usaha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tani</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terdapat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anggota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keluarga</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merokok</w:t>
      </w:r>
      <w:proofErr w:type="spellEnd"/>
      <w:r w:rsidRPr="00BF3051">
        <w:rPr>
          <w:rFonts w:asciiTheme="majorHAnsi" w:hAnsiTheme="majorHAnsi" w:cs="Arial"/>
          <w:szCs w:val="24"/>
        </w:rPr>
        <w:t xml:space="preserve"> di Desa </w:t>
      </w:r>
      <w:proofErr w:type="spellStart"/>
      <w:r w:rsidRPr="00BF3051">
        <w:rPr>
          <w:rFonts w:asciiTheme="majorHAnsi" w:hAnsiTheme="majorHAnsi" w:cs="Arial"/>
          <w:szCs w:val="24"/>
        </w:rPr>
        <w:t>Kedungdowo</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Kecamatan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Arjasa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Kabupaten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Situbondo</w:t>
      </w:r>
      <w:proofErr w:type="spellEnd"/>
      <w:r w:rsidRPr="00BF3051">
        <w:rPr>
          <w:rFonts w:asciiTheme="majorHAnsi" w:hAnsiTheme="majorHAnsi" w:cs="Arial"/>
          <w:szCs w:val="24"/>
        </w:rPr>
        <w:t xml:space="preserve">. Adapun </w:t>
      </w:r>
      <w:proofErr w:type="spellStart"/>
      <w:r w:rsidRPr="00BF3051">
        <w:rPr>
          <w:rFonts w:asciiTheme="majorHAnsi" w:hAnsiTheme="majorHAnsi" w:cs="Arial"/>
          <w:szCs w:val="24"/>
        </w:rPr>
        <w:t>karakteristik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dianalisis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umur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pendididikan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pekerjaan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jumlah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anggota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serta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w:t>
      </w:r>
    </w:p>
    <w:p w14:paraId="23563ADB" w14:textId="77777777" w:rsidR="00BF3051" w:rsidRPr="00BF3051" w:rsidRDefault="00BF3051" w:rsidP="00BF3051">
      <w:pPr>
        <w:rPr>
          <w:rFonts w:asciiTheme="majorHAnsi" w:hAnsiTheme="majorHAnsi" w:cs="Arial"/>
          <w:b/>
          <w:szCs w:val="24"/>
        </w:rPr>
      </w:pPr>
      <w:proofErr w:type="spellStart"/>
      <w:r w:rsidRPr="00BF3051">
        <w:rPr>
          <w:rFonts w:asciiTheme="majorHAnsi" w:hAnsiTheme="majorHAnsi" w:cs="Arial"/>
          <w:b/>
          <w:szCs w:val="24"/>
        </w:rPr>
        <w:t>Pengeluaran</w:t>
      </w:r>
      <w:proofErr w:type="spellEnd"/>
      <w:r w:rsidRPr="00BF3051">
        <w:rPr>
          <w:rFonts w:asciiTheme="majorHAnsi" w:hAnsiTheme="majorHAnsi" w:cs="Arial"/>
          <w:b/>
          <w:szCs w:val="24"/>
        </w:rPr>
        <w:t xml:space="preserve"> Rumah </w:t>
      </w:r>
      <w:proofErr w:type="spellStart"/>
      <w:r w:rsidRPr="00BF3051">
        <w:rPr>
          <w:rFonts w:asciiTheme="majorHAnsi" w:hAnsiTheme="majorHAnsi" w:cs="Arial"/>
          <w:b/>
          <w:szCs w:val="24"/>
        </w:rPr>
        <w:t>Tangga</w:t>
      </w:r>
      <w:proofErr w:type="spellEnd"/>
      <w:r w:rsidRPr="00BF3051">
        <w:rPr>
          <w:rFonts w:asciiTheme="majorHAnsi" w:hAnsiTheme="majorHAnsi" w:cs="Arial"/>
          <w:b/>
          <w:szCs w:val="24"/>
        </w:rPr>
        <w:t xml:space="preserve"> </w:t>
      </w:r>
      <w:proofErr w:type="spellStart"/>
      <w:r w:rsidRPr="00BF3051">
        <w:rPr>
          <w:rFonts w:asciiTheme="majorHAnsi" w:hAnsiTheme="majorHAnsi" w:cs="Arial"/>
          <w:b/>
          <w:szCs w:val="24"/>
        </w:rPr>
        <w:t>Petani</w:t>
      </w:r>
      <w:proofErr w:type="spellEnd"/>
    </w:p>
    <w:p w14:paraId="3E1C9C6E" w14:textId="77777777" w:rsidR="00BF3051" w:rsidRPr="00BF3051" w:rsidRDefault="00BF3051" w:rsidP="00BF3051">
      <w:pPr>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semua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biaya</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dikeluarkan</w:t>
      </w:r>
      <w:proofErr w:type="spellEnd"/>
      <w:r w:rsidRPr="00BF3051">
        <w:rPr>
          <w:rFonts w:asciiTheme="majorHAnsi" w:hAnsiTheme="majorHAnsi" w:cs="Arial"/>
          <w:szCs w:val="24"/>
        </w:rPr>
        <w:t xml:space="preserve"> oleh </w:t>
      </w:r>
      <w:proofErr w:type="spellStart"/>
      <w:r w:rsidRPr="00BF3051">
        <w:rPr>
          <w:rFonts w:asciiTheme="majorHAnsi" w:hAnsiTheme="majorHAnsi" w:cs="Arial"/>
          <w:szCs w:val="24"/>
        </w:rPr>
        <w:t>sebuah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memenuhi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keperluan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sehari-hari</w:t>
      </w:r>
      <w:proofErr w:type="spellEnd"/>
      <w:r w:rsidRPr="00BF3051">
        <w:rPr>
          <w:rFonts w:asciiTheme="majorHAnsi" w:hAnsiTheme="majorHAnsi" w:cs="Arial"/>
          <w:szCs w:val="24"/>
        </w:rPr>
        <w:t xml:space="preserve">. Badan Pusat </w:t>
      </w:r>
      <w:proofErr w:type="spellStart"/>
      <w:r w:rsidRPr="00BF3051">
        <w:rPr>
          <w:rFonts w:asciiTheme="majorHAnsi" w:hAnsiTheme="majorHAnsi" w:cs="Arial"/>
          <w:szCs w:val="24"/>
        </w:rPr>
        <w:t>Statistik</w:t>
      </w:r>
      <w:proofErr w:type="spellEnd"/>
      <w:r w:rsidRPr="00BF3051">
        <w:rPr>
          <w:rFonts w:asciiTheme="majorHAnsi" w:hAnsiTheme="majorHAnsi" w:cs="Arial"/>
          <w:szCs w:val="24"/>
        </w:rPr>
        <w:t xml:space="preserve"> (2021) juga </w:t>
      </w:r>
      <w:proofErr w:type="spellStart"/>
      <w:r w:rsidRPr="00BF3051">
        <w:rPr>
          <w:rFonts w:asciiTheme="majorHAnsi" w:hAnsiTheme="majorHAnsi" w:cs="Arial"/>
          <w:szCs w:val="24"/>
        </w:rPr>
        <w:t>menyebutkan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bahwa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mencakup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semua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biaya</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dikeluarkan</w:t>
      </w:r>
      <w:proofErr w:type="spellEnd"/>
      <w:r w:rsidRPr="00BF3051">
        <w:rPr>
          <w:rFonts w:asciiTheme="majorHAnsi" w:hAnsiTheme="majorHAnsi" w:cs="Arial"/>
          <w:szCs w:val="24"/>
        </w:rPr>
        <w:t xml:space="preserve"> oleh </w:t>
      </w:r>
      <w:proofErr w:type="spellStart"/>
      <w:r w:rsidRPr="00BF3051">
        <w:rPr>
          <w:rFonts w:asciiTheme="majorHAnsi" w:hAnsiTheme="majorHAnsi" w:cs="Arial"/>
          <w:szCs w:val="24"/>
        </w:rPr>
        <w:t>anggota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konsumsi</w:t>
      </w:r>
      <w:proofErr w:type="spellEnd"/>
      <w:r w:rsidRPr="00BF3051">
        <w:rPr>
          <w:rFonts w:asciiTheme="majorHAnsi" w:hAnsiTheme="majorHAnsi" w:cs="Arial"/>
          <w:szCs w:val="24"/>
        </w:rPr>
        <w:t xml:space="preserve"> dan non-</w:t>
      </w:r>
      <w:proofErr w:type="spellStart"/>
      <w:r w:rsidRPr="00BF3051">
        <w:rPr>
          <w:rFonts w:asciiTheme="majorHAnsi" w:hAnsiTheme="majorHAnsi" w:cs="Arial"/>
          <w:szCs w:val="24"/>
        </w:rPr>
        <w:t>konsumsi</w:t>
      </w:r>
      <w:proofErr w:type="spellEnd"/>
      <w:r w:rsidRPr="00BF3051">
        <w:rPr>
          <w:rFonts w:asciiTheme="majorHAnsi" w:hAnsiTheme="majorHAnsi" w:cs="Arial"/>
          <w:szCs w:val="24"/>
        </w:rPr>
        <w:t xml:space="preserve">. Ini </w:t>
      </w:r>
      <w:proofErr w:type="spellStart"/>
      <w:r w:rsidRPr="00BF3051">
        <w:rPr>
          <w:rFonts w:asciiTheme="majorHAnsi" w:hAnsiTheme="majorHAnsi" w:cs="Arial"/>
          <w:szCs w:val="24"/>
        </w:rPr>
        <w:t>termasuk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pembelian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barang</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serta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sehari-hari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seperti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perumahan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kesehatan</w:t>
      </w:r>
      <w:proofErr w:type="spellEnd"/>
      <w:r w:rsidRPr="00BF3051">
        <w:rPr>
          <w:rFonts w:asciiTheme="majorHAnsi" w:hAnsiTheme="majorHAnsi" w:cs="Arial"/>
          <w:szCs w:val="24"/>
        </w:rPr>
        <w:t>.</w:t>
      </w:r>
    </w:p>
    <w:p w14:paraId="6AA9FCA1" w14:textId="77777777" w:rsidR="00BF3051" w:rsidRPr="00BF3051" w:rsidRDefault="00BF3051" w:rsidP="00BF3051">
      <w:pPr>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suatu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dapat</w:t>
      </w:r>
      <w:proofErr w:type="spellEnd"/>
      <w:r w:rsidRPr="00BF3051">
        <w:rPr>
          <w:rFonts w:asciiTheme="majorHAnsi" w:hAnsiTheme="majorHAnsi" w:cs="Arial"/>
          <w:szCs w:val="24"/>
        </w:rPr>
        <w:t xml:space="preserve"> di </w:t>
      </w:r>
      <w:proofErr w:type="spellStart"/>
      <w:r w:rsidRPr="00BF3051">
        <w:rPr>
          <w:rFonts w:asciiTheme="majorHAnsi" w:hAnsiTheme="majorHAnsi" w:cs="Arial"/>
          <w:szCs w:val="24"/>
        </w:rPr>
        <w:t>klasifikasikan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menjadi</w:t>
      </w:r>
      <w:proofErr w:type="spellEnd"/>
      <w:r w:rsidRPr="00BF3051">
        <w:rPr>
          <w:rFonts w:asciiTheme="majorHAnsi" w:hAnsiTheme="majorHAnsi" w:cs="Arial"/>
          <w:szCs w:val="24"/>
        </w:rPr>
        <w:t xml:space="preserve"> dua,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non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diperuntukkan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membeli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minuman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dikonsumsi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contohnya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siap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saji</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lainnya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Sedangkan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non-</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tidak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diperuntukkan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membeli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sesuatu</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bisa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contohnya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pendidikan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kesehatan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lainnya</w:t>
      </w:r>
      <w:proofErr w:type="spellEnd"/>
      <w:r w:rsidRPr="00BF3051">
        <w:rPr>
          <w:rFonts w:asciiTheme="majorHAnsi" w:hAnsiTheme="majorHAnsi" w:cs="Arial"/>
          <w:szCs w:val="24"/>
        </w:rPr>
        <w:t>.</w:t>
      </w:r>
    </w:p>
    <w:p w14:paraId="164D9012" w14:textId="77777777" w:rsidR="00BF3051" w:rsidRDefault="00BF3051" w:rsidP="00BF3051">
      <w:pPr>
        <w:pStyle w:val="DaftarParagraf"/>
        <w:numPr>
          <w:ilvl w:val="0"/>
          <w:numId w:val="5"/>
        </w:numPr>
        <w:ind w:left="426"/>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Pangan</w:t>
      </w:r>
    </w:p>
    <w:p w14:paraId="389CC560" w14:textId="77777777" w:rsidR="00BF3051" w:rsidRPr="00BF3051" w:rsidRDefault="00BF3051" w:rsidP="00BF3051">
      <w:pPr>
        <w:pStyle w:val="DaftarParagraf"/>
        <w:ind w:left="426"/>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terdiri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umbi-umbian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buah</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biji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berminyak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minyak</w:t>
      </w:r>
      <w:proofErr w:type="spellEnd"/>
      <w:r w:rsidRPr="00BF3051">
        <w:rPr>
          <w:rFonts w:asciiTheme="majorHAnsi" w:hAnsiTheme="majorHAnsi" w:cs="Arial"/>
          <w:szCs w:val="24"/>
        </w:rPr>
        <w:t xml:space="preserve"> dan lemak, gula,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hewani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kacang-kacangan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sayur</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buah</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lainnya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Dibawah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tabel</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menunjukkan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petani</w:t>
      </w:r>
      <w:proofErr w:type="spellEnd"/>
      <w:r w:rsidRPr="00BF3051">
        <w:rPr>
          <w:rFonts w:asciiTheme="majorHAnsi" w:hAnsiTheme="majorHAnsi" w:cs="Arial"/>
          <w:szCs w:val="24"/>
        </w:rPr>
        <w:t xml:space="preserve"> di Desa </w:t>
      </w:r>
      <w:proofErr w:type="spellStart"/>
      <w:r w:rsidRPr="00BF3051">
        <w:rPr>
          <w:rFonts w:asciiTheme="majorHAnsi" w:hAnsiTheme="majorHAnsi" w:cs="Arial"/>
          <w:szCs w:val="24"/>
        </w:rPr>
        <w:t>Kedungdowo</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Kecamatan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Arjasa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Kabupaten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Situbondo</w:t>
      </w:r>
      <w:proofErr w:type="spellEnd"/>
      <w:r w:rsidRPr="00BF3051">
        <w:rPr>
          <w:rFonts w:asciiTheme="majorHAnsi" w:hAnsiTheme="majorHAnsi" w:cs="Arial"/>
          <w:szCs w:val="24"/>
        </w:rPr>
        <w:t>.</w:t>
      </w:r>
    </w:p>
    <w:p w14:paraId="714CCE9C" w14:textId="77777777" w:rsidR="00BF3051" w:rsidRPr="00BF3051" w:rsidRDefault="00BF3051" w:rsidP="00BF3051">
      <w:pPr>
        <w:pStyle w:val="DaftarParagraf"/>
        <w:ind w:firstLine="273"/>
        <w:jc w:val="both"/>
        <w:rPr>
          <w:rFonts w:asciiTheme="majorHAnsi" w:hAnsiTheme="majorHAnsi" w:cs="Arial"/>
          <w:szCs w:val="24"/>
        </w:rPr>
      </w:pPr>
    </w:p>
    <w:p w14:paraId="2A9F359A" w14:textId="77777777" w:rsidR="00BF3051" w:rsidRPr="00BF3051" w:rsidRDefault="00BF3051" w:rsidP="00BF3051">
      <w:pPr>
        <w:ind w:left="426"/>
        <w:jc w:val="both"/>
        <w:rPr>
          <w:rFonts w:asciiTheme="majorHAnsi" w:hAnsiTheme="majorHAnsi" w:cs="Arial"/>
          <w:szCs w:val="24"/>
        </w:rPr>
      </w:pPr>
      <w:bookmarkStart w:id="0" w:name="_Toc174625975"/>
      <w:bookmarkStart w:id="1" w:name="_Toc174626122"/>
      <w:bookmarkStart w:id="2" w:name="_Toc174626156"/>
      <w:bookmarkStart w:id="3" w:name="_Toc175039451"/>
      <w:r>
        <w:rPr>
          <w:rFonts w:asciiTheme="majorHAnsi" w:hAnsiTheme="majorHAnsi" w:cs="Arial"/>
          <w:bCs/>
          <w:szCs w:val="24"/>
        </w:rPr>
        <w:t>Tabel 1</w:t>
      </w:r>
      <w:r w:rsidRPr="00BF3051">
        <w:rPr>
          <w:rFonts w:asciiTheme="majorHAnsi" w:hAnsiTheme="majorHAnsi" w:cs="Arial"/>
          <w:bCs/>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Pangan Rata-rata Rumah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Rumah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Petani</w:t>
      </w:r>
      <w:proofErr w:type="spellEnd"/>
      <w:r w:rsidRPr="00BF3051">
        <w:rPr>
          <w:rFonts w:asciiTheme="majorHAnsi" w:hAnsiTheme="majorHAnsi" w:cs="Arial"/>
          <w:szCs w:val="24"/>
        </w:rPr>
        <w:t xml:space="preserve"> di Desa </w:t>
      </w:r>
      <w:proofErr w:type="spellStart"/>
      <w:r w:rsidRPr="00BF3051">
        <w:rPr>
          <w:rFonts w:asciiTheme="majorHAnsi" w:hAnsiTheme="majorHAnsi" w:cs="Arial"/>
          <w:szCs w:val="24"/>
        </w:rPr>
        <w:t>Kedungdowo</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Kecamatan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Arjasa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Kabupaten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Situbondo</w:t>
      </w:r>
      <w:bookmarkEnd w:id="0"/>
      <w:bookmarkEnd w:id="1"/>
      <w:bookmarkEnd w:id="2"/>
      <w:bookmarkEnd w:id="3"/>
      <w:proofErr w:type="spellEnd"/>
    </w:p>
    <w:tbl>
      <w:tblPr>
        <w:tblStyle w:val="TabelBiasa21"/>
        <w:tblW w:w="0" w:type="auto"/>
        <w:tblInd w:w="534" w:type="dxa"/>
        <w:tblLook w:val="04A0" w:firstRow="1" w:lastRow="0" w:firstColumn="1" w:lastColumn="0" w:noHBand="0" w:noVBand="1"/>
      </w:tblPr>
      <w:tblGrid>
        <w:gridCol w:w="3106"/>
        <w:gridCol w:w="2398"/>
        <w:gridCol w:w="2469"/>
      </w:tblGrid>
      <w:tr w:rsidR="00BF3051" w:rsidRPr="00BF3051" w14:paraId="5D4E8EB4" w14:textId="77777777" w:rsidTr="00BF30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38D82365" w14:textId="77777777" w:rsidR="00BF3051" w:rsidRPr="00BF3051" w:rsidRDefault="00BF3051" w:rsidP="00BF3051">
            <w:pPr>
              <w:contextualSpacing/>
              <w:jc w:val="center"/>
              <w:rPr>
                <w:rFonts w:asciiTheme="majorHAnsi" w:hAnsiTheme="majorHAnsi" w:cs="Arial"/>
                <w:b w:val="0"/>
                <w:color w:val="000000"/>
                <w:kern w:val="0"/>
                <w:szCs w:val="24"/>
                <w:lang w:val="en-US" w:eastAsia="id-ID"/>
                <w14:ligatures w14:val="none"/>
              </w:rPr>
            </w:pPr>
            <w:r w:rsidRPr="00BF3051">
              <w:rPr>
                <w:rFonts w:asciiTheme="majorHAnsi" w:hAnsiTheme="majorHAnsi" w:cs="Arial"/>
                <w:b w:val="0"/>
                <w:color w:val="000000"/>
                <w:kern w:val="0"/>
                <w:szCs w:val="24"/>
                <w:lang w:eastAsia="id-ID"/>
                <w14:ligatures w14:val="none"/>
              </w:rPr>
              <w:t>Pengeluaran Pangan</w:t>
            </w:r>
          </w:p>
        </w:tc>
        <w:tc>
          <w:tcPr>
            <w:tcW w:w="2430" w:type="dxa"/>
            <w:noWrap/>
            <w:hideMark/>
          </w:tcPr>
          <w:p w14:paraId="56D2BA59" w14:textId="77777777" w:rsidR="00BF3051" w:rsidRPr="00BF3051" w:rsidRDefault="00BF3051" w:rsidP="00BF3051">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Rp/bulan</w:t>
            </w:r>
          </w:p>
        </w:tc>
        <w:tc>
          <w:tcPr>
            <w:tcW w:w="2502" w:type="dxa"/>
            <w:noWrap/>
            <w:hideMark/>
          </w:tcPr>
          <w:p w14:paraId="6D43CE4F" w14:textId="77777777" w:rsidR="00BF3051" w:rsidRPr="00BF3051" w:rsidRDefault="00BF3051" w:rsidP="00BF3051">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Persentase</w:t>
            </w:r>
          </w:p>
        </w:tc>
      </w:tr>
      <w:tr w:rsidR="00BF3051" w:rsidRPr="00BF3051" w14:paraId="3E4D5E95"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29C57FB6"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Serealia</w:t>
            </w:r>
          </w:p>
        </w:tc>
        <w:tc>
          <w:tcPr>
            <w:tcW w:w="2430" w:type="dxa"/>
            <w:noWrap/>
            <w:hideMark/>
          </w:tcPr>
          <w:p w14:paraId="18C1274F"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Rp395.866,67</w:t>
            </w:r>
          </w:p>
        </w:tc>
        <w:tc>
          <w:tcPr>
            <w:tcW w:w="2502" w:type="dxa"/>
            <w:noWrap/>
            <w:hideMark/>
          </w:tcPr>
          <w:p w14:paraId="450DD266"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36,72%</w:t>
            </w:r>
          </w:p>
        </w:tc>
      </w:tr>
      <w:tr w:rsidR="00BF3051" w:rsidRPr="00BF3051" w14:paraId="3979A92D"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39325791"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Umbi-umbian</w:t>
            </w:r>
          </w:p>
        </w:tc>
        <w:tc>
          <w:tcPr>
            <w:tcW w:w="2430" w:type="dxa"/>
            <w:noWrap/>
            <w:hideMark/>
          </w:tcPr>
          <w:p w14:paraId="5B561C8E"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Rp5.133,33</w:t>
            </w:r>
          </w:p>
        </w:tc>
        <w:tc>
          <w:tcPr>
            <w:tcW w:w="2502" w:type="dxa"/>
            <w:noWrap/>
            <w:hideMark/>
          </w:tcPr>
          <w:p w14:paraId="11926D59"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0,48%</w:t>
            </w:r>
          </w:p>
        </w:tc>
      </w:tr>
      <w:tr w:rsidR="00BF3051" w:rsidRPr="00BF3051" w14:paraId="59EB050F"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0B5C05E2"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Buah dan biji berminyak</w:t>
            </w:r>
          </w:p>
        </w:tc>
        <w:tc>
          <w:tcPr>
            <w:tcW w:w="2430" w:type="dxa"/>
            <w:noWrap/>
            <w:hideMark/>
          </w:tcPr>
          <w:p w14:paraId="645A5D1B"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Rp17.608,03</w:t>
            </w:r>
          </w:p>
        </w:tc>
        <w:tc>
          <w:tcPr>
            <w:tcW w:w="2502" w:type="dxa"/>
            <w:noWrap/>
            <w:hideMark/>
          </w:tcPr>
          <w:p w14:paraId="79B2C2E0"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1,63%</w:t>
            </w:r>
          </w:p>
        </w:tc>
      </w:tr>
      <w:tr w:rsidR="00BF3051" w:rsidRPr="00BF3051" w14:paraId="76B81D6C"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282DE9B1"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Minyak dan lemak</w:t>
            </w:r>
          </w:p>
        </w:tc>
        <w:tc>
          <w:tcPr>
            <w:tcW w:w="2430" w:type="dxa"/>
            <w:noWrap/>
            <w:hideMark/>
          </w:tcPr>
          <w:p w14:paraId="046AEB98"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Rp42.100,00</w:t>
            </w:r>
          </w:p>
        </w:tc>
        <w:tc>
          <w:tcPr>
            <w:tcW w:w="2502" w:type="dxa"/>
            <w:noWrap/>
            <w:hideMark/>
          </w:tcPr>
          <w:p w14:paraId="14DCD3DA"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3,91%</w:t>
            </w:r>
          </w:p>
        </w:tc>
      </w:tr>
      <w:tr w:rsidR="00BF3051" w:rsidRPr="00BF3051" w14:paraId="65CA3DFB"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104DA02A"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Gula</w:t>
            </w:r>
          </w:p>
        </w:tc>
        <w:tc>
          <w:tcPr>
            <w:tcW w:w="2430" w:type="dxa"/>
            <w:noWrap/>
            <w:hideMark/>
          </w:tcPr>
          <w:p w14:paraId="0D061C57"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Rp31.733,33</w:t>
            </w:r>
          </w:p>
        </w:tc>
        <w:tc>
          <w:tcPr>
            <w:tcW w:w="2502" w:type="dxa"/>
            <w:noWrap/>
            <w:hideMark/>
          </w:tcPr>
          <w:p w14:paraId="3E79E81C"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2,94%</w:t>
            </w:r>
          </w:p>
        </w:tc>
      </w:tr>
      <w:tr w:rsidR="00BF3051" w:rsidRPr="00BF3051" w14:paraId="4F78C3A9"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1AB8AEC9"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Pangan hewani</w:t>
            </w:r>
          </w:p>
        </w:tc>
        <w:tc>
          <w:tcPr>
            <w:tcW w:w="2430" w:type="dxa"/>
            <w:noWrap/>
            <w:hideMark/>
          </w:tcPr>
          <w:p w14:paraId="3A161E60"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Rp153.766,67</w:t>
            </w:r>
          </w:p>
        </w:tc>
        <w:tc>
          <w:tcPr>
            <w:tcW w:w="2502" w:type="dxa"/>
            <w:noWrap/>
            <w:hideMark/>
          </w:tcPr>
          <w:p w14:paraId="7D981C0B"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14,26%</w:t>
            </w:r>
          </w:p>
        </w:tc>
      </w:tr>
      <w:tr w:rsidR="00BF3051" w:rsidRPr="00BF3051" w14:paraId="43D389F4"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66F7195C"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Kacang-kacangan</w:t>
            </w:r>
          </w:p>
        </w:tc>
        <w:tc>
          <w:tcPr>
            <w:tcW w:w="2430" w:type="dxa"/>
            <w:noWrap/>
            <w:hideMark/>
          </w:tcPr>
          <w:p w14:paraId="3094DF00"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Rp210.933,33</w:t>
            </w:r>
          </w:p>
        </w:tc>
        <w:tc>
          <w:tcPr>
            <w:tcW w:w="2502" w:type="dxa"/>
            <w:noWrap/>
            <w:hideMark/>
          </w:tcPr>
          <w:p w14:paraId="5A3BD126"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19,57%</w:t>
            </w:r>
          </w:p>
        </w:tc>
      </w:tr>
      <w:tr w:rsidR="00BF3051" w:rsidRPr="00BF3051" w14:paraId="6FC686B7"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256025BE"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Sayur dan buah</w:t>
            </w:r>
          </w:p>
        </w:tc>
        <w:tc>
          <w:tcPr>
            <w:tcW w:w="2430" w:type="dxa"/>
            <w:noWrap/>
            <w:hideMark/>
          </w:tcPr>
          <w:p w14:paraId="7494A42A"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Rp117.433,33</w:t>
            </w:r>
          </w:p>
        </w:tc>
        <w:tc>
          <w:tcPr>
            <w:tcW w:w="2502" w:type="dxa"/>
            <w:noWrap/>
            <w:hideMark/>
          </w:tcPr>
          <w:p w14:paraId="056ADDAA"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10,89%</w:t>
            </w:r>
          </w:p>
        </w:tc>
      </w:tr>
      <w:tr w:rsidR="00BF3051" w:rsidRPr="00BF3051" w14:paraId="4F32E2A4"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2E2B1105" w14:textId="77777777" w:rsidR="00BF3051" w:rsidRPr="00BF3051" w:rsidRDefault="00BF3051" w:rsidP="00BF3051">
            <w:pPr>
              <w:contextualSpacing/>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lastRenderedPageBreak/>
              <w:t>Lainnya</w:t>
            </w:r>
          </w:p>
        </w:tc>
        <w:tc>
          <w:tcPr>
            <w:tcW w:w="2430" w:type="dxa"/>
            <w:noWrap/>
            <w:hideMark/>
          </w:tcPr>
          <w:p w14:paraId="4538AE14"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Rp103.500,00</w:t>
            </w:r>
          </w:p>
        </w:tc>
        <w:tc>
          <w:tcPr>
            <w:tcW w:w="2502" w:type="dxa"/>
            <w:noWrap/>
            <w:hideMark/>
          </w:tcPr>
          <w:p w14:paraId="2A7B1720" w14:textId="77777777" w:rsidR="00BF3051" w:rsidRPr="00BF3051" w:rsidRDefault="00BF3051" w:rsidP="00BF3051">
            <w:pPr>
              <w:contextual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9,60%</w:t>
            </w:r>
          </w:p>
        </w:tc>
      </w:tr>
      <w:tr w:rsidR="00BF3051" w:rsidRPr="00BF3051" w14:paraId="727B9BDC"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147" w:type="dxa"/>
            <w:noWrap/>
            <w:hideMark/>
          </w:tcPr>
          <w:p w14:paraId="6E2D9A5F" w14:textId="77777777" w:rsidR="00BF3051" w:rsidRPr="00BF3051" w:rsidRDefault="00BF3051" w:rsidP="00BF3051">
            <w:pPr>
              <w:contextualSpacing/>
              <w:jc w:val="center"/>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Total</w:t>
            </w:r>
          </w:p>
        </w:tc>
        <w:tc>
          <w:tcPr>
            <w:tcW w:w="2430" w:type="dxa"/>
            <w:noWrap/>
            <w:hideMark/>
          </w:tcPr>
          <w:p w14:paraId="668824D2"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kern w:val="0"/>
                <w:szCs w:val="24"/>
                <w:lang w:eastAsia="id-ID"/>
                <w14:ligatures w14:val="none"/>
              </w:rPr>
            </w:pPr>
            <w:r w:rsidRPr="00BF3051">
              <w:rPr>
                <w:rFonts w:asciiTheme="majorHAnsi" w:hAnsiTheme="majorHAnsi" w:cs="Arial"/>
                <w:bCs/>
                <w:color w:val="000000"/>
                <w:kern w:val="0"/>
                <w:szCs w:val="24"/>
                <w:lang w:eastAsia="id-ID"/>
                <w14:ligatures w14:val="none"/>
              </w:rPr>
              <w:t>Rp1.078.074,70</w:t>
            </w:r>
          </w:p>
        </w:tc>
        <w:tc>
          <w:tcPr>
            <w:tcW w:w="2502" w:type="dxa"/>
            <w:noWrap/>
            <w:hideMark/>
          </w:tcPr>
          <w:p w14:paraId="0FF9854D" w14:textId="77777777" w:rsidR="00BF3051" w:rsidRPr="00BF3051" w:rsidRDefault="00BF3051" w:rsidP="00BF3051">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kern w:val="0"/>
                <w:szCs w:val="24"/>
                <w:lang w:eastAsia="id-ID"/>
                <w14:ligatures w14:val="none"/>
              </w:rPr>
            </w:pPr>
            <w:r w:rsidRPr="00BF3051">
              <w:rPr>
                <w:rFonts w:asciiTheme="majorHAnsi" w:hAnsiTheme="majorHAnsi" w:cs="Arial"/>
                <w:bCs/>
                <w:color w:val="000000"/>
                <w:kern w:val="0"/>
                <w:szCs w:val="24"/>
                <w:lang w:eastAsia="id-ID"/>
                <w14:ligatures w14:val="none"/>
              </w:rPr>
              <w:t>100,00%</w:t>
            </w:r>
          </w:p>
        </w:tc>
      </w:tr>
    </w:tbl>
    <w:p w14:paraId="0B172C4E" w14:textId="77777777" w:rsidR="00BF3051" w:rsidRPr="009A030C" w:rsidRDefault="00BF3051" w:rsidP="00BF3051">
      <w:pPr>
        <w:ind w:left="426"/>
        <w:jc w:val="both"/>
        <w:rPr>
          <w:rFonts w:asciiTheme="majorHAnsi" w:hAnsiTheme="majorHAnsi"/>
          <w:b/>
          <w:bCs/>
          <w:szCs w:val="24"/>
        </w:rPr>
      </w:pPr>
      <w:proofErr w:type="spellStart"/>
      <w:r w:rsidRPr="009A030C">
        <w:rPr>
          <w:rFonts w:asciiTheme="majorHAnsi" w:hAnsiTheme="majorHAnsi"/>
          <w:b/>
          <w:bCs/>
          <w:szCs w:val="24"/>
        </w:rPr>
        <w:t>Sumber</w:t>
      </w:r>
      <w:proofErr w:type="spellEnd"/>
      <w:r w:rsidRPr="009A030C">
        <w:rPr>
          <w:rFonts w:asciiTheme="majorHAnsi" w:hAnsiTheme="majorHAnsi"/>
          <w:b/>
          <w:bCs/>
          <w:szCs w:val="24"/>
        </w:rPr>
        <w:t xml:space="preserve">: Data Primer </w:t>
      </w:r>
      <w:proofErr w:type="spellStart"/>
      <w:r w:rsidRPr="009A030C">
        <w:rPr>
          <w:rFonts w:asciiTheme="majorHAnsi" w:hAnsiTheme="majorHAnsi"/>
          <w:b/>
          <w:bCs/>
          <w:szCs w:val="24"/>
        </w:rPr>
        <w:t>diolah</w:t>
      </w:r>
      <w:proofErr w:type="spellEnd"/>
      <w:r w:rsidRPr="009A030C">
        <w:rPr>
          <w:rFonts w:asciiTheme="majorHAnsi" w:hAnsiTheme="majorHAnsi"/>
          <w:b/>
          <w:bCs/>
          <w:szCs w:val="24"/>
        </w:rPr>
        <w:t>, 2024</w:t>
      </w:r>
    </w:p>
    <w:p w14:paraId="130B56AC" w14:textId="77777777" w:rsidR="00BF3051" w:rsidRDefault="00BF3051" w:rsidP="00BF3051">
      <w:pPr>
        <w:ind w:left="426"/>
        <w:jc w:val="both"/>
        <w:rPr>
          <w:rFonts w:asciiTheme="majorHAnsi" w:hAnsiTheme="majorHAnsi" w:cs="Arial"/>
          <w:szCs w:val="24"/>
        </w:rPr>
      </w:pPr>
      <w:r>
        <w:rPr>
          <w:rFonts w:asciiTheme="majorHAnsi" w:hAnsiTheme="majorHAnsi" w:cs="Arial"/>
          <w:szCs w:val="24"/>
        </w:rPr>
        <w:t>Tabel 1</w:t>
      </w:r>
      <w:r w:rsidRPr="00BF3051">
        <w:rPr>
          <w:rFonts w:asciiTheme="majorHAnsi" w:hAnsiTheme="majorHAnsi" w:cs="Arial"/>
          <w:szCs w:val="24"/>
        </w:rPr>
        <w:t xml:space="preserve">. </w:t>
      </w:r>
      <w:proofErr w:type="spellStart"/>
      <w:r w:rsidRPr="00BF3051">
        <w:rPr>
          <w:rFonts w:asciiTheme="majorHAnsi" w:hAnsiTheme="majorHAnsi" w:cs="Arial"/>
          <w:szCs w:val="24"/>
        </w:rPr>
        <w:t>menunjukkan</w:t>
      </w:r>
      <w:proofErr w:type="spellEnd"/>
      <w:r w:rsidRPr="00BF3051">
        <w:rPr>
          <w:rFonts w:asciiTheme="majorHAnsi" w:hAnsiTheme="majorHAnsi" w:cs="Arial"/>
          <w:szCs w:val="24"/>
        </w:rPr>
        <w:t xml:space="preserve"> rata-rata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pada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Besarnya</w:t>
      </w:r>
      <w:proofErr w:type="spellEnd"/>
      <w:r w:rsidRPr="00BF3051">
        <w:rPr>
          <w:rFonts w:asciiTheme="majorHAnsi" w:hAnsiTheme="majorHAnsi" w:cs="Arial"/>
          <w:szCs w:val="24"/>
        </w:rPr>
        <w:t xml:space="preserve"> rata-rata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Rp. 1.078.074,70. Jika </w:t>
      </w:r>
      <w:proofErr w:type="spellStart"/>
      <w:r w:rsidRPr="00BF3051">
        <w:rPr>
          <w:rFonts w:asciiTheme="majorHAnsi" w:hAnsiTheme="majorHAnsi" w:cs="Arial"/>
          <w:szCs w:val="24"/>
        </w:rPr>
        <w:t>diurutkan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paling </w:t>
      </w:r>
      <w:proofErr w:type="spellStart"/>
      <w:r w:rsidRPr="00BF3051">
        <w:rPr>
          <w:rFonts w:asciiTheme="majorHAnsi" w:hAnsiTheme="majorHAnsi" w:cs="Arial"/>
          <w:szCs w:val="24"/>
        </w:rPr>
        <w:t>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sampai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terendah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36,72%,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kacang-kacang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berada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diposisi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kedua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persentase</w:t>
      </w:r>
      <w:proofErr w:type="spellEnd"/>
      <w:r w:rsidRPr="00BF3051">
        <w:rPr>
          <w:rFonts w:asciiTheme="majorHAnsi" w:hAnsiTheme="majorHAnsi" w:cs="Arial"/>
          <w:szCs w:val="24"/>
        </w:rPr>
        <w:t xml:space="preserve"> 19,57%, </w:t>
      </w:r>
      <w:proofErr w:type="spellStart"/>
      <w:r w:rsidRPr="00BF3051">
        <w:rPr>
          <w:rFonts w:asciiTheme="majorHAnsi" w:hAnsiTheme="majorHAnsi" w:cs="Arial"/>
          <w:szCs w:val="24"/>
        </w:rPr>
        <w:t>disusul</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hewani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14,26%,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sayur</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buah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10,89%,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lainnya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9,60%, </w:t>
      </w:r>
      <w:proofErr w:type="spellStart"/>
      <w:r w:rsidRPr="00BF3051">
        <w:rPr>
          <w:rFonts w:asciiTheme="majorHAnsi" w:hAnsiTheme="majorHAnsi" w:cs="Arial"/>
          <w:szCs w:val="24"/>
        </w:rPr>
        <w:t>selanjutnya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minyak</w:t>
      </w:r>
      <w:proofErr w:type="spellEnd"/>
      <w:r w:rsidRPr="00BF3051">
        <w:rPr>
          <w:rFonts w:asciiTheme="majorHAnsi" w:hAnsiTheme="majorHAnsi" w:cs="Arial"/>
          <w:szCs w:val="24"/>
        </w:rPr>
        <w:t xml:space="preserve"> dan lemak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3,91%, </w:t>
      </w:r>
      <w:proofErr w:type="spellStart"/>
      <w:r w:rsidRPr="00BF3051">
        <w:rPr>
          <w:rFonts w:asciiTheme="majorHAnsi" w:hAnsiTheme="majorHAnsi" w:cs="Arial"/>
          <w:szCs w:val="24"/>
        </w:rPr>
        <w:t>pengeluran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gula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2,94%, </w:t>
      </w:r>
      <w:proofErr w:type="spellStart"/>
      <w:r w:rsidRPr="00BF3051">
        <w:rPr>
          <w:rFonts w:asciiTheme="majorHAnsi" w:hAnsiTheme="majorHAnsi" w:cs="Arial"/>
          <w:szCs w:val="24"/>
        </w:rPr>
        <w:t>buah</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biji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berminyak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1,63% dan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terendah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umbi-umbian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0,48%. </w:t>
      </w:r>
    </w:p>
    <w:p w14:paraId="3508D003" w14:textId="77777777" w:rsidR="00BF3051" w:rsidRDefault="00BF3051" w:rsidP="00BF3051">
      <w:pPr>
        <w:ind w:left="426"/>
        <w:jc w:val="both"/>
        <w:rPr>
          <w:rFonts w:asciiTheme="majorHAnsi" w:hAnsiTheme="majorHAnsi" w:cs="Arial"/>
          <w:szCs w:val="24"/>
        </w:rPr>
      </w:pPr>
      <w:r w:rsidRPr="00BF3051">
        <w:rPr>
          <w:rFonts w:asciiTheme="majorHAnsi" w:hAnsiTheme="majorHAnsi" w:cs="Arial"/>
          <w:szCs w:val="24"/>
        </w:rPr>
        <w:t xml:space="preserve">Jenis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w:t>
      </w:r>
      <w:r w:rsidRPr="00BF3051">
        <w:rPr>
          <w:rFonts w:asciiTheme="majorHAnsi" w:hAnsiTheme="majorHAnsi" w:cs="Arial"/>
          <w:color w:val="000000"/>
          <w:szCs w:val="24"/>
          <w:lang w:eastAsia="id-ID"/>
        </w:rPr>
        <w:t>Rp395.866,</w:t>
      </w:r>
      <w:proofErr w:type="gramStart"/>
      <w:r w:rsidRPr="00BF3051">
        <w:rPr>
          <w:rFonts w:asciiTheme="majorHAnsi" w:hAnsiTheme="majorHAnsi" w:cs="Arial"/>
          <w:color w:val="000000"/>
          <w:szCs w:val="24"/>
          <w:lang w:eastAsia="id-ID"/>
        </w:rPr>
        <w:t>67</w:t>
      </w:r>
      <w:r w:rsidRPr="00BF3051">
        <w:rPr>
          <w:rFonts w:asciiTheme="majorHAnsi" w:hAnsiTheme="majorHAnsi" w:cs="Arial"/>
          <w:szCs w:val="24"/>
        </w:rPr>
        <w:t xml:space="preserve">  </w:t>
      </w:r>
      <w:proofErr w:type="spellStart"/>
      <w:r w:rsidRPr="00BF3051">
        <w:rPr>
          <w:rFonts w:asciiTheme="majorHAnsi" w:hAnsiTheme="majorHAnsi" w:cs="Arial"/>
          <w:szCs w:val="24"/>
        </w:rPr>
        <w:t>hal</w:t>
      </w:r>
      <w:proofErr w:type="spellEnd"/>
      <w:proofErr w:type="gram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dikarenakan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merupakan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pokok</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dikonsumsi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hampir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setiap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hari</w:t>
      </w:r>
      <w:proofErr w:type="spellEnd"/>
      <w:r w:rsidRPr="00BF3051">
        <w:rPr>
          <w:rFonts w:asciiTheme="majorHAnsi" w:hAnsiTheme="majorHAnsi" w:cs="Arial"/>
          <w:szCs w:val="24"/>
        </w:rPr>
        <w:t xml:space="preserve">. Beras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utama</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menjadi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bagian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hampir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setiap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hidangan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sehingga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kelompok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cenderung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tinggi</w:t>
      </w:r>
      <w:proofErr w:type="spellEnd"/>
      <w:r w:rsidRPr="00BF3051">
        <w:rPr>
          <w:rFonts w:asciiTheme="majorHAnsi" w:hAnsiTheme="majorHAnsi" w:cs="Arial"/>
          <w:szCs w:val="24"/>
        </w:rPr>
        <w:t xml:space="preserve">. Selain </w:t>
      </w:r>
      <w:proofErr w:type="spellStart"/>
      <w:r w:rsidRPr="00BF3051">
        <w:rPr>
          <w:rFonts w:asciiTheme="majorHAnsi" w:hAnsiTheme="majorHAnsi" w:cs="Arial"/>
          <w:szCs w:val="24"/>
        </w:rPr>
        <w:t>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mudah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didapat</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relatif</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terjangkau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menjadikannya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pilihan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memenuhi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keluarga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bagi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pendapatan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terbatas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Sebagai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sumber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karbohidrat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juga </w:t>
      </w:r>
      <w:proofErr w:type="spellStart"/>
      <w:r w:rsidRPr="00BF3051">
        <w:rPr>
          <w:rFonts w:asciiTheme="majorHAnsi" w:hAnsiTheme="majorHAnsi" w:cs="Arial"/>
          <w:szCs w:val="24"/>
        </w:rPr>
        <w:t>penting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memenuhi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energi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tubuh</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menjadikannya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harus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jumlah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besar</w:t>
      </w:r>
      <w:proofErr w:type="spellEnd"/>
      <w:r w:rsidRPr="00BF3051">
        <w:rPr>
          <w:rFonts w:asciiTheme="majorHAnsi" w:hAnsiTheme="majorHAnsi" w:cs="Arial"/>
          <w:szCs w:val="24"/>
        </w:rPr>
        <w:t xml:space="preserve">. Karena </w:t>
      </w:r>
      <w:proofErr w:type="spellStart"/>
      <w:r w:rsidRPr="00BF3051">
        <w:rPr>
          <w:rFonts w:asciiTheme="majorHAnsi" w:hAnsiTheme="majorHAnsi" w:cs="Arial"/>
          <w:szCs w:val="24"/>
        </w:rPr>
        <w:t>dikonsumsi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porsi</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banyak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pun </w:t>
      </w:r>
      <w:proofErr w:type="spellStart"/>
      <w:r w:rsidRPr="00BF3051">
        <w:rPr>
          <w:rFonts w:asciiTheme="majorHAnsi" w:hAnsiTheme="majorHAnsi" w:cs="Arial"/>
          <w:szCs w:val="24"/>
        </w:rPr>
        <w:t>menjadi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bagian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anggaran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w:t>
      </w:r>
    </w:p>
    <w:p w14:paraId="2E20E087" w14:textId="77777777" w:rsidR="00BF3051" w:rsidRPr="00BF3051" w:rsidRDefault="00BF3051" w:rsidP="00BF3051">
      <w:pPr>
        <w:ind w:left="426"/>
        <w:jc w:val="both"/>
        <w:rPr>
          <w:rFonts w:asciiTheme="majorHAnsi" w:hAnsiTheme="majorHAnsi" w:cs="Arial"/>
          <w:szCs w:val="24"/>
        </w:rPr>
      </w:pPr>
      <w:r w:rsidRPr="00BF3051">
        <w:rPr>
          <w:rFonts w:asciiTheme="majorHAnsi" w:hAnsiTheme="majorHAnsi" w:cs="Arial"/>
          <w:szCs w:val="24"/>
        </w:rPr>
        <w:t>Umbi-</w:t>
      </w:r>
      <w:proofErr w:type="spellStart"/>
      <w:r w:rsidRPr="00BF3051">
        <w:rPr>
          <w:rFonts w:asciiTheme="majorHAnsi" w:hAnsiTheme="majorHAnsi" w:cs="Arial"/>
          <w:szCs w:val="24"/>
        </w:rPr>
        <w:t>umbian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seperti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kentang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singkong</w:t>
      </w:r>
      <w:proofErr w:type="spellEnd"/>
      <w:r w:rsidRPr="00BF3051">
        <w:rPr>
          <w:rFonts w:asciiTheme="majorHAnsi" w:hAnsiTheme="majorHAnsi" w:cs="Arial"/>
          <w:szCs w:val="24"/>
        </w:rPr>
        <w:t xml:space="preserve">, dan ubi </w:t>
      </w:r>
      <w:proofErr w:type="spellStart"/>
      <w:r w:rsidRPr="00BF3051">
        <w:rPr>
          <w:rFonts w:asciiTheme="majorHAnsi" w:hAnsiTheme="majorHAnsi" w:cs="Arial"/>
          <w:szCs w:val="24"/>
        </w:rPr>
        <w:t>jalar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memiliki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kecil</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w:t>
      </w:r>
      <w:r w:rsidRPr="00BF3051">
        <w:rPr>
          <w:rFonts w:asciiTheme="majorHAnsi" w:hAnsiTheme="majorHAnsi" w:cs="Arial"/>
          <w:color w:val="000000"/>
          <w:szCs w:val="24"/>
          <w:lang w:eastAsia="id-ID"/>
        </w:rPr>
        <w:t>Rp5.133,33</w:t>
      </w:r>
      <w:r w:rsidRPr="00BF3051">
        <w:rPr>
          <w:rFonts w:asciiTheme="majorHAnsi" w:hAnsiTheme="majorHAnsi" w:cs="Arial"/>
          <w:szCs w:val="24"/>
        </w:rPr>
        <w:t xml:space="preserve"> </w:t>
      </w:r>
      <w:proofErr w:type="spellStart"/>
      <w:r w:rsidRPr="00BF3051">
        <w:rPr>
          <w:rFonts w:asciiTheme="majorHAnsi" w:hAnsiTheme="majorHAnsi" w:cs="Arial"/>
          <w:szCs w:val="24"/>
        </w:rPr>
        <w:t>hal</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dikarenakan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beberapa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alasan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Pertama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meskipun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umbi-umbian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merupakan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sumber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karbohidrat</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penting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biasanya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tidak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mengkonsumsi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sebanyak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serealia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seperti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Kedua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umbi-umbian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sering</w:t>
      </w:r>
      <w:proofErr w:type="spellEnd"/>
      <w:r w:rsidRPr="00BF3051">
        <w:rPr>
          <w:rFonts w:asciiTheme="majorHAnsi" w:hAnsiTheme="majorHAnsi" w:cs="Arial"/>
          <w:szCs w:val="24"/>
        </w:rPr>
        <w:t xml:space="preserve"> kali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murah</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dapat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diperoleh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mudah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sumber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lokal</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sehingga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relatif</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rendah</w:t>
      </w:r>
      <w:proofErr w:type="spellEnd"/>
      <w:r w:rsidRPr="00BF3051">
        <w:rPr>
          <w:rFonts w:asciiTheme="majorHAnsi" w:hAnsiTheme="majorHAnsi" w:cs="Arial"/>
          <w:szCs w:val="24"/>
        </w:rPr>
        <w:t xml:space="preserve"> dibandingkan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lain. Selain </w:t>
      </w:r>
      <w:proofErr w:type="spellStart"/>
      <w:r w:rsidRPr="00BF3051">
        <w:rPr>
          <w:rFonts w:asciiTheme="majorHAnsi" w:hAnsiTheme="majorHAnsi" w:cs="Arial"/>
          <w:szCs w:val="24"/>
        </w:rPr>
        <w:t>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meskipun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umbi-umbian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sering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digunakan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sebagai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pelengkap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atau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pengganti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pokok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beberapa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keluarga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mereka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tidak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selalu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menjadi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bagian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pola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sehari-hari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Penggunaannya</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terbatas</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bergantung</w:t>
      </w:r>
      <w:proofErr w:type="spellEnd"/>
      <w:r w:rsidRPr="00BF3051">
        <w:rPr>
          <w:rFonts w:asciiTheme="majorHAnsi" w:hAnsiTheme="majorHAnsi" w:cs="Arial"/>
          <w:szCs w:val="24"/>
        </w:rPr>
        <w:t xml:space="preserve"> pada </w:t>
      </w:r>
      <w:proofErr w:type="spellStart"/>
      <w:r w:rsidRPr="00BF3051">
        <w:rPr>
          <w:rFonts w:asciiTheme="majorHAnsi" w:hAnsiTheme="majorHAnsi" w:cs="Arial"/>
          <w:szCs w:val="24"/>
        </w:rPr>
        <w:t>musim</w:t>
      </w:r>
      <w:proofErr w:type="spellEnd"/>
      <w:r w:rsidRPr="00BF3051">
        <w:rPr>
          <w:rFonts w:asciiTheme="majorHAnsi" w:hAnsiTheme="majorHAnsi" w:cs="Arial"/>
          <w:szCs w:val="24"/>
        </w:rPr>
        <w:t xml:space="preserve"> juga </w:t>
      </w:r>
      <w:proofErr w:type="spellStart"/>
      <w:r w:rsidRPr="00BF3051">
        <w:rPr>
          <w:rFonts w:asciiTheme="majorHAnsi" w:hAnsiTheme="majorHAnsi" w:cs="Arial"/>
          <w:szCs w:val="24"/>
        </w:rPr>
        <w:t>membuat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tidak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lainnya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demikian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meskipun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umbi-umbian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memiliki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manfaat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gizi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konsumsi</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pengeluarannya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umumnya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kecil</w:t>
      </w:r>
      <w:proofErr w:type="spellEnd"/>
      <w:r w:rsidRPr="00BF3051">
        <w:rPr>
          <w:rFonts w:asciiTheme="majorHAnsi" w:hAnsiTheme="majorHAnsi" w:cs="Arial"/>
          <w:szCs w:val="24"/>
        </w:rPr>
        <w:t xml:space="preserve"> dibandingkan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lain </w:t>
      </w:r>
      <w:proofErr w:type="spellStart"/>
      <w:r w:rsidRPr="00BF3051">
        <w:rPr>
          <w:rFonts w:asciiTheme="majorHAnsi" w:hAnsiTheme="majorHAnsi" w:cs="Arial"/>
          <w:szCs w:val="24"/>
        </w:rPr>
        <w:t>seperti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atau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daging</w:t>
      </w:r>
      <w:proofErr w:type="spellEnd"/>
      <w:r w:rsidRPr="00BF3051">
        <w:rPr>
          <w:rFonts w:asciiTheme="majorHAnsi" w:hAnsiTheme="majorHAnsi" w:cs="Arial"/>
          <w:szCs w:val="24"/>
        </w:rPr>
        <w:t>.</w:t>
      </w:r>
    </w:p>
    <w:p w14:paraId="3E5261ED" w14:textId="77777777" w:rsidR="00BF3051" w:rsidRDefault="00BF3051" w:rsidP="00BF3051">
      <w:pPr>
        <w:pStyle w:val="DaftarParagraf"/>
        <w:numPr>
          <w:ilvl w:val="0"/>
          <w:numId w:val="5"/>
        </w:numPr>
        <w:ind w:left="426"/>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Non Pangan</w:t>
      </w:r>
    </w:p>
    <w:p w14:paraId="7983947D" w14:textId="77777777" w:rsidR="00BF3051" w:rsidRPr="00BF3051" w:rsidRDefault="00BF3051" w:rsidP="00BF3051">
      <w:pPr>
        <w:pStyle w:val="DaftarParagraf"/>
        <w:ind w:left="426"/>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non-</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terdiri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beberapa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antara</w:t>
      </w:r>
      <w:proofErr w:type="spellEnd"/>
      <w:r w:rsidRPr="00BF3051">
        <w:rPr>
          <w:rFonts w:asciiTheme="majorHAnsi" w:hAnsiTheme="majorHAnsi" w:cs="Arial"/>
          <w:szCs w:val="24"/>
        </w:rPr>
        <w:t xml:space="preserve"> lain </w:t>
      </w:r>
      <w:proofErr w:type="spellStart"/>
      <w:r w:rsidRPr="00BF3051">
        <w:rPr>
          <w:rFonts w:asciiTheme="majorHAnsi" w:hAnsiTheme="majorHAnsi" w:cs="Arial"/>
          <w:szCs w:val="24"/>
        </w:rPr>
        <w:t>biaya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perbaikan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bakar</w:t>
      </w:r>
      <w:proofErr w:type="spellEnd"/>
      <w:r w:rsidRPr="00BF3051">
        <w:rPr>
          <w:rFonts w:asciiTheme="majorHAnsi" w:hAnsiTheme="majorHAnsi" w:cs="Arial"/>
          <w:szCs w:val="24"/>
        </w:rPr>
        <w:t>/</w:t>
      </w:r>
      <w:proofErr w:type="spellStart"/>
      <w:r w:rsidRPr="00BF3051">
        <w:rPr>
          <w:rFonts w:asciiTheme="majorHAnsi" w:hAnsiTheme="majorHAnsi" w:cs="Arial"/>
          <w:szCs w:val="24"/>
        </w:rPr>
        <w:t>energi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kesehatan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pendidikan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pakaian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rokok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Berikut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tabel</w:t>
      </w:r>
      <w:proofErr w:type="spellEnd"/>
      <w:r w:rsidRPr="00BF3051">
        <w:rPr>
          <w:rFonts w:asciiTheme="majorHAnsi" w:hAnsiTheme="majorHAnsi" w:cs="Arial"/>
          <w:szCs w:val="24"/>
        </w:rPr>
        <w:t xml:space="preserve"> rata-rata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non-</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pada </w:t>
      </w:r>
      <w:proofErr w:type="spellStart"/>
      <w:r w:rsidRPr="00BF3051">
        <w:rPr>
          <w:rFonts w:asciiTheme="majorHAnsi" w:hAnsiTheme="majorHAnsi" w:cs="Arial"/>
          <w:szCs w:val="24"/>
        </w:rPr>
        <w:lastRenderedPageBreak/>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petani</w:t>
      </w:r>
      <w:proofErr w:type="spellEnd"/>
      <w:r w:rsidRPr="00BF3051">
        <w:rPr>
          <w:rFonts w:asciiTheme="majorHAnsi" w:hAnsiTheme="majorHAnsi" w:cs="Arial"/>
          <w:szCs w:val="24"/>
        </w:rPr>
        <w:t xml:space="preserve"> di Desa </w:t>
      </w:r>
      <w:proofErr w:type="spellStart"/>
      <w:r w:rsidRPr="00BF3051">
        <w:rPr>
          <w:rFonts w:asciiTheme="majorHAnsi" w:hAnsiTheme="majorHAnsi" w:cs="Arial"/>
          <w:szCs w:val="24"/>
        </w:rPr>
        <w:t>Kedungdowo</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Kecamatan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Arjasa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Kabupaten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Situbondo</w:t>
      </w:r>
      <w:proofErr w:type="spellEnd"/>
      <w:r w:rsidRPr="00BF3051">
        <w:rPr>
          <w:rFonts w:asciiTheme="majorHAnsi" w:hAnsiTheme="majorHAnsi" w:cs="Arial"/>
          <w:szCs w:val="24"/>
        </w:rPr>
        <w:t>.</w:t>
      </w:r>
    </w:p>
    <w:p w14:paraId="47E485FB" w14:textId="77777777" w:rsidR="00BF3051" w:rsidRPr="00BF3051" w:rsidRDefault="00BF3051" w:rsidP="00BF3051">
      <w:pPr>
        <w:pStyle w:val="DaftarParagraf"/>
        <w:jc w:val="both"/>
        <w:rPr>
          <w:rFonts w:asciiTheme="majorHAnsi" w:hAnsiTheme="majorHAnsi"/>
          <w:szCs w:val="24"/>
        </w:rPr>
      </w:pPr>
    </w:p>
    <w:p w14:paraId="24F4D0B7" w14:textId="77777777" w:rsidR="00BF3051" w:rsidRPr="00BF3051" w:rsidRDefault="00BF3051" w:rsidP="00BF3051">
      <w:pPr>
        <w:pStyle w:val="Keterangan"/>
        <w:keepNext/>
        <w:spacing w:after="0"/>
        <w:ind w:left="426"/>
        <w:jc w:val="both"/>
        <w:rPr>
          <w:rFonts w:asciiTheme="majorHAnsi" w:hAnsiTheme="majorHAnsi" w:cs="Arial"/>
          <w:b/>
          <w:bCs/>
          <w:i w:val="0"/>
          <w:iCs w:val="0"/>
          <w:color w:val="auto"/>
          <w:sz w:val="24"/>
          <w:szCs w:val="24"/>
        </w:rPr>
      </w:pPr>
      <w:bookmarkStart w:id="4" w:name="_Toc174625976"/>
      <w:bookmarkStart w:id="5" w:name="_Toc174626123"/>
      <w:bookmarkStart w:id="6" w:name="_Toc174626157"/>
      <w:bookmarkStart w:id="7" w:name="_Toc175039452"/>
      <w:r w:rsidRPr="00BF3051">
        <w:rPr>
          <w:rFonts w:asciiTheme="majorHAnsi" w:hAnsiTheme="majorHAnsi" w:cs="Arial"/>
          <w:b/>
          <w:bCs/>
          <w:i w:val="0"/>
          <w:iCs w:val="0"/>
          <w:color w:val="auto"/>
          <w:sz w:val="24"/>
          <w:szCs w:val="24"/>
        </w:rPr>
        <w:t xml:space="preserve">Tabel </w:t>
      </w:r>
      <w:r w:rsidRPr="00BF3051">
        <w:rPr>
          <w:rFonts w:asciiTheme="majorHAnsi" w:hAnsiTheme="majorHAnsi" w:cs="Arial"/>
          <w:b/>
          <w:bCs/>
          <w:i w:val="0"/>
          <w:iCs w:val="0"/>
          <w:color w:val="auto"/>
          <w:sz w:val="24"/>
          <w:szCs w:val="24"/>
          <w:lang w:val="en-US"/>
        </w:rPr>
        <w:t>2.</w:t>
      </w:r>
      <w:r w:rsidRPr="00BF3051">
        <w:rPr>
          <w:rFonts w:asciiTheme="majorHAnsi" w:hAnsiTheme="majorHAnsi" w:cs="Arial"/>
          <w:b/>
          <w:bCs/>
          <w:i w:val="0"/>
          <w:iCs w:val="0"/>
          <w:color w:val="auto"/>
          <w:sz w:val="24"/>
          <w:szCs w:val="24"/>
        </w:rPr>
        <w:t xml:space="preserve"> </w:t>
      </w:r>
      <w:r w:rsidRPr="00BF3051">
        <w:rPr>
          <w:rFonts w:asciiTheme="majorHAnsi" w:hAnsiTheme="majorHAnsi" w:cs="Arial"/>
          <w:b/>
          <w:i w:val="0"/>
          <w:iCs w:val="0"/>
          <w:color w:val="auto"/>
          <w:sz w:val="24"/>
          <w:szCs w:val="24"/>
        </w:rPr>
        <w:t xml:space="preserve">Pengeluaran Non Pangan Rata-rata Rumah Tangga Responden Rumah Tangga Petani di Desa </w:t>
      </w:r>
      <w:proofErr w:type="spellStart"/>
      <w:r w:rsidRPr="00BF3051">
        <w:rPr>
          <w:rFonts w:asciiTheme="majorHAnsi" w:hAnsiTheme="majorHAnsi" w:cs="Arial"/>
          <w:b/>
          <w:i w:val="0"/>
          <w:iCs w:val="0"/>
          <w:color w:val="auto"/>
          <w:sz w:val="24"/>
          <w:szCs w:val="24"/>
        </w:rPr>
        <w:t>Kedungdowo</w:t>
      </w:r>
      <w:proofErr w:type="spellEnd"/>
      <w:r w:rsidRPr="00BF3051">
        <w:rPr>
          <w:rFonts w:asciiTheme="majorHAnsi" w:hAnsiTheme="majorHAnsi" w:cs="Arial"/>
          <w:b/>
          <w:i w:val="0"/>
          <w:iCs w:val="0"/>
          <w:color w:val="auto"/>
          <w:sz w:val="24"/>
          <w:szCs w:val="24"/>
        </w:rPr>
        <w:t xml:space="preserve"> Kecamatan </w:t>
      </w:r>
      <w:proofErr w:type="spellStart"/>
      <w:r w:rsidRPr="00BF3051">
        <w:rPr>
          <w:rFonts w:asciiTheme="majorHAnsi" w:hAnsiTheme="majorHAnsi" w:cs="Arial"/>
          <w:b/>
          <w:i w:val="0"/>
          <w:iCs w:val="0"/>
          <w:color w:val="auto"/>
          <w:sz w:val="24"/>
          <w:szCs w:val="24"/>
        </w:rPr>
        <w:t>Arjasa</w:t>
      </w:r>
      <w:proofErr w:type="spellEnd"/>
      <w:r w:rsidRPr="00BF3051">
        <w:rPr>
          <w:rFonts w:asciiTheme="majorHAnsi" w:hAnsiTheme="majorHAnsi" w:cs="Arial"/>
          <w:b/>
          <w:i w:val="0"/>
          <w:iCs w:val="0"/>
          <w:color w:val="auto"/>
          <w:sz w:val="24"/>
          <w:szCs w:val="24"/>
        </w:rPr>
        <w:t xml:space="preserve"> Kabupaten Situbondo</w:t>
      </w:r>
      <w:bookmarkEnd w:id="4"/>
      <w:bookmarkEnd w:id="5"/>
      <w:bookmarkEnd w:id="6"/>
      <w:bookmarkEnd w:id="7"/>
    </w:p>
    <w:tbl>
      <w:tblPr>
        <w:tblStyle w:val="TabelBiasa21"/>
        <w:tblW w:w="0" w:type="auto"/>
        <w:tblInd w:w="534" w:type="dxa"/>
        <w:tblLook w:val="04A0" w:firstRow="1" w:lastRow="0" w:firstColumn="1" w:lastColumn="0" w:noHBand="0" w:noVBand="1"/>
      </w:tblPr>
      <w:tblGrid>
        <w:gridCol w:w="3797"/>
        <w:gridCol w:w="2044"/>
        <w:gridCol w:w="2132"/>
      </w:tblGrid>
      <w:tr w:rsidR="00BF3051" w:rsidRPr="00BF3051" w14:paraId="5D479C66" w14:textId="77777777" w:rsidTr="00BF305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849" w:type="dxa"/>
            <w:noWrap/>
            <w:hideMark/>
          </w:tcPr>
          <w:p w14:paraId="5EF7D0D9" w14:textId="77777777" w:rsidR="00BF3051" w:rsidRPr="00BF3051" w:rsidRDefault="00BF3051" w:rsidP="00BF3051">
            <w:pPr>
              <w:jc w:val="center"/>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Pengeluaran Non Pangan</w:t>
            </w:r>
          </w:p>
        </w:tc>
        <w:tc>
          <w:tcPr>
            <w:tcW w:w="2070" w:type="dxa"/>
            <w:noWrap/>
            <w:hideMark/>
          </w:tcPr>
          <w:p w14:paraId="641402E6" w14:textId="77777777" w:rsidR="00BF3051" w:rsidRPr="00BF3051" w:rsidRDefault="00BF3051" w:rsidP="00BF305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Rp/bulan</w:t>
            </w:r>
          </w:p>
        </w:tc>
        <w:tc>
          <w:tcPr>
            <w:tcW w:w="2160" w:type="dxa"/>
            <w:noWrap/>
            <w:hideMark/>
          </w:tcPr>
          <w:p w14:paraId="6EC02B3C" w14:textId="77777777" w:rsidR="00BF3051" w:rsidRPr="00BF3051" w:rsidRDefault="00BF3051" w:rsidP="00BF305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Persentase</w:t>
            </w:r>
          </w:p>
        </w:tc>
      </w:tr>
      <w:tr w:rsidR="00BF3051" w:rsidRPr="00BF3051" w14:paraId="063C10F4"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1F47DBC9"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Perbaikan rumah</w:t>
            </w:r>
          </w:p>
        </w:tc>
        <w:tc>
          <w:tcPr>
            <w:tcW w:w="2070" w:type="dxa"/>
            <w:noWrap/>
            <w:hideMark/>
          </w:tcPr>
          <w:p w14:paraId="22C7629F"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Rp0,00</w:t>
            </w:r>
          </w:p>
        </w:tc>
        <w:tc>
          <w:tcPr>
            <w:tcW w:w="2160" w:type="dxa"/>
            <w:noWrap/>
            <w:hideMark/>
          </w:tcPr>
          <w:p w14:paraId="561F34DE"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0,00%</w:t>
            </w:r>
          </w:p>
        </w:tc>
      </w:tr>
      <w:tr w:rsidR="00BF3051" w:rsidRPr="00BF3051" w14:paraId="21B5000B"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49630E1F"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Bahan Bakar/Energi</w:t>
            </w:r>
          </w:p>
        </w:tc>
        <w:tc>
          <w:tcPr>
            <w:tcW w:w="2070" w:type="dxa"/>
            <w:noWrap/>
            <w:hideMark/>
          </w:tcPr>
          <w:p w14:paraId="78219EEA"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Rp445.011,11</w:t>
            </w:r>
          </w:p>
        </w:tc>
        <w:tc>
          <w:tcPr>
            <w:tcW w:w="2160" w:type="dxa"/>
            <w:noWrap/>
            <w:hideMark/>
          </w:tcPr>
          <w:p w14:paraId="3CDA672D"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38,09%</w:t>
            </w:r>
          </w:p>
        </w:tc>
      </w:tr>
      <w:tr w:rsidR="00BF3051" w:rsidRPr="00BF3051" w14:paraId="6100E363"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37CF5F8B"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Jasa</w:t>
            </w:r>
          </w:p>
        </w:tc>
        <w:tc>
          <w:tcPr>
            <w:tcW w:w="2070" w:type="dxa"/>
            <w:noWrap/>
            <w:hideMark/>
          </w:tcPr>
          <w:p w14:paraId="29911E28"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Rp78.900,00</w:t>
            </w:r>
          </w:p>
        </w:tc>
        <w:tc>
          <w:tcPr>
            <w:tcW w:w="2160" w:type="dxa"/>
            <w:noWrap/>
            <w:hideMark/>
          </w:tcPr>
          <w:p w14:paraId="3F3EA306"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6,75%</w:t>
            </w:r>
          </w:p>
        </w:tc>
      </w:tr>
      <w:tr w:rsidR="00BF3051" w:rsidRPr="00BF3051" w14:paraId="480771F9"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7A202E5E"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Kesehatan</w:t>
            </w:r>
          </w:p>
        </w:tc>
        <w:tc>
          <w:tcPr>
            <w:tcW w:w="2070" w:type="dxa"/>
            <w:noWrap/>
            <w:hideMark/>
          </w:tcPr>
          <w:p w14:paraId="3F9FD172"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Rp53.833,33</w:t>
            </w:r>
          </w:p>
        </w:tc>
        <w:tc>
          <w:tcPr>
            <w:tcW w:w="2160" w:type="dxa"/>
            <w:noWrap/>
            <w:hideMark/>
          </w:tcPr>
          <w:p w14:paraId="7132E1A5"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4,61%</w:t>
            </w:r>
          </w:p>
        </w:tc>
      </w:tr>
      <w:tr w:rsidR="00BF3051" w:rsidRPr="00BF3051" w14:paraId="1BBB0ADA"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60AC412F"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Pendidikan</w:t>
            </w:r>
          </w:p>
        </w:tc>
        <w:tc>
          <w:tcPr>
            <w:tcW w:w="2070" w:type="dxa"/>
            <w:noWrap/>
            <w:hideMark/>
          </w:tcPr>
          <w:p w14:paraId="4B4D9F36"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Rp207.133,33</w:t>
            </w:r>
          </w:p>
        </w:tc>
        <w:tc>
          <w:tcPr>
            <w:tcW w:w="2160" w:type="dxa"/>
            <w:noWrap/>
            <w:hideMark/>
          </w:tcPr>
          <w:p w14:paraId="7BE1AD1C"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17,73%</w:t>
            </w:r>
          </w:p>
        </w:tc>
      </w:tr>
      <w:tr w:rsidR="00BF3051" w:rsidRPr="00BF3051" w14:paraId="733C143A"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719C1473"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Pakaian</w:t>
            </w:r>
          </w:p>
        </w:tc>
        <w:tc>
          <w:tcPr>
            <w:tcW w:w="2070" w:type="dxa"/>
            <w:noWrap/>
            <w:hideMark/>
          </w:tcPr>
          <w:p w14:paraId="0BC97605"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Rp17.833,33</w:t>
            </w:r>
          </w:p>
        </w:tc>
        <w:tc>
          <w:tcPr>
            <w:tcW w:w="2160" w:type="dxa"/>
            <w:noWrap/>
            <w:hideMark/>
          </w:tcPr>
          <w:p w14:paraId="4AC14335"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1,53%</w:t>
            </w:r>
          </w:p>
        </w:tc>
      </w:tr>
      <w:tr w:rsidR="00BF3051" w:rsidRPr="00BF3051" w14:paraId="192E92EC"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62E0FC50"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Konsumsi rokok</w:t>
            </w:r>
          </w:p>
        </w:tc>
        <w:tc>
          <w:tcPr>
            <w:tcW w:w="2070" w:type="dxa"/>
            <w:noWrap/>
            <w:hideMark/>
          </w:tcPr>
          <w:p w14:paraId="6C3C8404"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color w:val="000000"/>
                <w:kern w:val="0"/>
                <w:szCs w:val="24"/>
                <w:lang w:eastAsia="id-ID"/>
                <w14:ligatures w14:val="none"/>
              </w:rPr>
              <w:t>Rp365.566,67</w:t>
            </w:r>
          </w:p>
        </w:tc>
        <w:tc>
          <w:tcPr>
            <w:tcW w:w="2160" w:type="dxa"/>
            <w:noWrap/>
            <w:hideMark/>
          </w:tcPr>
          <w:p w14:paraId="68A1906D"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31,29%</w:t>
            </w:r>
          </w:p>
        </w:tc>
      </w:tr>
      <w:tr w:rsidR="00BF3051" w:rsidRPr="00BF3051" w14:paraId="45EB2513"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849" w:type="dxa"/>
            <w:noWrap/>
            <w:hideMark/>
          </w:tcPr>
          <w:p w14:paraId="2AC71BBC" w14:textId="77777777" w:rsidR="00BF3051" w:rsidRPr="00BF3051" w:rsidRDefault="00BF3051" w:rsidP="00BF3051">
            <w:pPr>
              <w:jc w:val="center"/>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Total</w:t>
            </w:r>
          </w:p>
        </w:tc>
        <w:tc>
          <w:tcPr>
            <w:tcW w:w="2070" w:type="dxa"/>
            <w:noWrap/>
            <w:hideMark/>
          </w:tcPr>
          <w:p w14:paraId="337FD763"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kern w:val="0"/>
                <w:szCs w:val="24"/>
                <w:lang w:eastAsia="id-ID"/>
                <w14:ligatures w14:val="none"/>
              </w:rPr>
            </w:pPr>
            <w:r w:rsidRPr="00BF3051">
              <w:rPr>
                <w:rFonts w:asciiTheme="majorHAnsi" w:hAnsiTheme="majorHAnsi" w:cs="Arial"/>
                <w:bCs/>
                <w:color w:val="000000"/>
                <w:kern w:val="0"/>
                <w:szCs w:val="24"/>
                <w:lang w:eastAsia="id-ID"/>
                <w14:ligatures w14:val="none"/>
              </w:rPr>
              <w:t>Rp1.168.277,78</w:t>
            </w:r>
          </w:p>
        </w:tc>
        <w:tc>
          <w:tcPr>
            <w:tcW w:w="2160" w:type="dxa"/>
            <w:noWrap/>
            <w:hideMark/>
          </w:tcPr>
          <w:p w14:paraId="4A76AD82"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Cs/>
                <w:color w:val="000000"/>
                <w:kern w:val="0"/>
                <w:szCs w:val="24"/>
                <w:lang w:eastAsia="id-ID"/>
                <w14:ligatures w14:val="none"/>
              </w:rPr>
            </w:pPr>
            <w:r w:rsidRPr="00BF3051">
              <w:rPr>
                <w:rFonts w:asciiTheme="majorHAnsi" w:hAnsiTheme="majorHAnsi" w:cs="Arial"/>
                <w:bCs/>
                <w:color w:val="000000"/>
                <w:kern w:val="0"/>
                <w:szCs w:val="24"/>
                <w:lang w:eastAsia="id-ID"/>
                <w14:ligatures w14:val="none"/>
              </w:rPr>
              <w:t>100,00%</w:t>
            </w:r>
          </w:p>
        </w:tc>
      </w:tr>
    </w:tbl>
    <w:p w14:paraId="68FA235D" w14:textId="77777777" w:rsidR="00BF3051" w:rsidRPr="002D4D15" w:rsidRDefault="00BF3051" w:rsidP="00BF3051">
      <w:pPr>
        <w:pStyle w:val="DaftarParagraf"/>
        <w:ind w:left="426"/>
        <w:jc w:val="both"/>
        <w:rPr>
          <w:rFonts w:asciiTheme="majorHAnsi" w:hAnsiTheme="majorHAnsi" w:cs="Arial"/>
          <w:b/>
          <w:szCs w:val="24"/>
        </w:rPr>
      </w:pPr>
      <w:proofErr w:type="spellStart"/>
      <w:r w:rsidRPr="002D4D15">
        <w:rPr>
          <w:rFonts w:asciiTheme="majorHAnsi" w:hAnsiTheme="majorHAnsi" w:cs="Arial"/>
          <w:b/>
          <w:szCs w:val="24"/>
        </w:rPr>
        <w:t>Sumber</w:t>
      </w:r>
      <w:proofErr w:type="spellEnd"/>
      <w:r w:rsidRPr="002D4D15">
        <w:rPr>
          <w:rFonts w:asciiTheme="majorHAnsi" w:hAnsiTheme="majorHAnsi" w:cs="Arial"/>
          <w:b/>
          <w:szCs w:val="24"/>
        </w:rPr>
        <w:t xml:space="preserve">: Data Primer </w:t>
      </w:r>
      <w:proofErr w:type="spellStart"/>
      <w:r w:rsidRPr="002D4D15">
        <w:rPr>
          <w:rFonts w:asciiTheme="majorHAnsi" w:hAnsiTheme="majorHAnsi" w:cs="Arial"/>
          <w:b/>
          <w:szCs w:val="24"/>
        </w:rPr>
        <w:t>diolah</w:t>
      </w:r>
      <w:proofErr w:type="spellEnd"/>
      <w:r w:rsidRPr="002D4D15">
        <w:rPr>
          <w:rFonts w:asciiTheme="majorHAnsi" w:hAnsiTheme="majorHAnsi" w:cs="Arial"/>
          <w:b/>
          <w:szCs w:val="24"/>
        </w:rPr>
        <w:t>, 2024</w:t>
      </w:r>
    </w:p>
    <w:p w14:paraId="5F2BA257" w14:textId="77777777" w:rsidR="00BF3051" w:rsidRDefault="00BF3051" w:rsidP="00BF3051">
      <w:pPr>
        <w:pStyle w:val="DaftarParagraf"/>
        <w:ind w:left="426"/>
        <w:jc w:val="both"/>
        <w:rPr>
          <w:rFonts w:asciiTheme="majorHAnsi" w:hAnsiTheme="majorHAnsi" w:cs="Arial"/>
          <w:szCs w:val="24"/>
        </w:rPr>
      </w:pPr>
      <w:r>
        <w:rPr>
          <w:rFonts w:asciiTheme="majorHAnsi" w:hAnsiTheme="majorHAnsi" w:cs="Arial"/>
          <w:szCs w:val="24"/>
        </w:rPr>
        <w:t>Pada Tabel 2</w:t>
      </w:r>
      <w:r w:rsidRPr="00BF3051">
        <w:rPr>
          <w:rFonts w:asciiTheme="majorHAnsi" w:hAnsiTheme="majorHAnsi" w:cs="Arial"/>
          <w:szCs w:val="24"/>
        </w:rPr>
        <w:t xml:space="preserve">. </w:t>
      </w:r>
      <w:proofErr w:type="spellStart"/>
      <w:r w:rsidRPr="00BF3051">
        <w:rPr>
          <w:rFonts w:asciiTheme="majorHAnsi" w:hAnsiTheme="majorHAnsi" w:cs="Arial"/>
          <w:szCs w:val="24"/>
        </w:rPr>
        <w:t>diketahui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bahwa</w:t>
      </w:r>
      <w:proofErr w:type="spellEnd"/>
      <w:r w:rsidRPr="00BF3051">
        <w:rPr>
          <w:rFonts w:asciiTheme="majorHAnsi" w:hAnsiTheme="majorHAnsi" w:cs="Arial"/>
          <w:szCs w:val="24"/>
        </w:rPr>
        <w:t xml:space="preserve"> total rata-</w:t>
      </w:r>
      <w:proofErr w:type="gramStart"/>
      <w:r w:rsidRPr="00BF3051">
        <w:rPr>
          <w:rFonts w:asciiTheme="majorHAnsi" w:hAnsiTheme="majorHAnsi" w:cs="Arial"/>
          <w:szCs w:val="24"/>
        </w:rPr>
        <w:t xml:space="preserve">rata  </w:t>
      </w:r>
      <w:proofErr w:type="spellStart"/>
      <w:r w:rsidRPr="00BF3051">
        <w:rPr>
          <w:rFonts w:asciiTheme="majorHAnsi" w:hAnsiTheme="majorHAnsi" w:cs="Arial"/>
          <w:szCs w:val="24"/>
        </w:rPr>
        <w:t>pengeluaran</w:t>
      </w:r>
      <w:proofErr w:type="spellEnd"/>
      <w:proofErr w:type="gramEnd"/>
      <w:r w:rsidRPr="00BF3051">
        <w:rPr>
          <w:rFonts w:asciiTheme="majorHAnsi" w:hAnsiTheme="majorHAnsi" w:cs="Arial"/>
          <w:szCs w:val="24"/>
        </w:rPr>
        <w:t xml:space="preserve"> non-</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Rp. 1.168.277,78.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paling </w:t>
      </w:r>
      <w:proofErr w:type="spellStart"/>
      <w:r w:rsidRPr="00BF3051">
        <w:rPr>
          <w:rFonts w:asciiTheme="majorHAnsi" w:hAnsiTheme="majorHAnsi" w:cs="Arial"/>
          <w:szCs w:val="24"/>
        </w:rPr>
        <w:t>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38,09%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jenis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bakar</w:t>
      </w:r>
      <w:proofErr w:type="spellEnd"/>
      <w:r w:rsidRPr="00BF3051">
        <w:rPr>
          <w:rFonts w:asciiTheme="majorHAnsi" w:hAnsiTheme="majorHAnsi" w:cs="Arial"/>
          <w:szCs w:val="24"/>
        </w:rPr>
        <w:t>/</w:t>
      </w:r>
      <w:proofErr w:type="spellStart"/>
      <w:r w:rsidRPr="00BF3051">
        <w:rPr>
          <w:rFonts w:asciiTheme="majorHAnsi" w:hAnsiTheme="majorHAnsi" w:cs="Arial"/>
          <w:szCs w:val="24"/>
        </w:rPr>
        <w:t>energi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kedua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rokok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31,29%,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pendidikan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berada</w:t>
      </w:r>
      <w:proofErr w:type="spellEnd"/>
      <w:r w:rsidRPr="00BF3051">
        <w:rPr>
          <w:rFonts w:asciiTheme="majorHAnsi" w:hAnsiTheme="majorHAnsi" w:cs="Arial"/>
          <w:szCs w:val="24"/>
        </w:rPr>
        <w:t xml:space="preserve"> di </w:t>
      </w:r>
      <w:proofErr w:type="spellStart"/>
      <w:r w:rsidRPr="00BF3051">
        <w:rPr>
          <w:rFonts w:asciiTheme="majorHAnsi" w:hAnsiTheme="majorHAnsi" w:cs="Arial"/>
          <w:szCs w:val="24"/>
        </w:rPr>
        <w:t>urutan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tiga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17,73%, </w:t>
      </w:r>
      <w:proofErr w:type="spellStart"/>
      <w:r w:rsidRPr="00BF3051">
        <w:rPr>
          <w:rFonts w:asciiTheme="majorHAnsi" w:hAnsiTheme="majorHAnsi" w:cs="Arial"/>
          <w:szCs w:val="24"/>
        </w:rPr>
        <w:t>selanjutnya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6,75%,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w:t>
      </w:r>
      <w:proofErr w:type="spellEnd"/>
      <w:r w:rsidRPr="00BF3051">
        <w:rPr>
          <w:rFonts w:asciiTheme="majorHAnsi" w:hAnsiTheme="majorHAnsi" w:cs="Arial"/>
          <w:szCs w:val="24"/>
        </w:rPr>
        <w:t xml:space="preserve"> lima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kesehatan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4,61%, </w:t>
      </w:r>
      <w:proofErr w:type="spellStart"/>
      <w:r w:rsidRPr="00BF3051">
        <w:rPr>
          <w:rFonts w:asciiTheme="majorHAnsi" w:hAnsiTheme="majorHAnsi" w:cs="Arial"/>
          <w:szCs w:val="24"/>
        </w:rPr>
        <w:t>dilanjutkan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pembelian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pakaian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1,53% dan yang </w:t>
      </w:r>
      <w:proofErr w:type="spellStart"/>
      <w:r w:rsidRPr="00BF3051">
        <w:rPr>
          <w:rFonts w:asciiTheme="majorHAnsi" w:hAnsiTheme="majorHAnsi" w:cs="Arial"/>
          <w:szCs w:val="24"/>
        </w:rPr>
        <w:t>terakhir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perbaikan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0,00%. </w:t>
      </w:r>
    </w:p>
    <w:p w14:paraId="27FFD19A" w14:textId="77777777" w:rsidR="00BF3051" w:rsidRPr="009A030C" w:rsidRDefault="00BF3051" w:rsidP="00BF3051">
      <w:pPr>
        <w:pStyle w:val="DaftarParagraf"/>
        <w:ind w:left="426"/>
        <w:jc w:val="both"/>
        <w:rPr>
          <w:rFonts w:asciiTheme="majorHAnsi" w:hAnsiTheme="majorHAnsi" w:cs="Arial"/>
          <w:szCs w:val="24"/>
          <w:lang w:val="nl-NL"/>
        </w:rPr>
      </w:pPr>
      <w:r w:rsidRPr="009A030C">
        <w:rPr>
          <w:rFonts w:asciiTheme="majorHAnsi" w:hAnsiTheme="majorHAnsi" w:cs="Arial"/>
          <w:szCs w:val="24"/>
          <w:lang w:val="nl-NL"/>
        </w:rPr>
        <w:t>Jika dilihat dari tabel pengeluaran non-pangan, pengeluaran untuk rokok sangatlah besar dibandingkan dengan pengeluaran untuk jasa, kesehatan, pendidikan dan pakaian. Pengeluaran untuk rokok yang sangat besar bisa mempengaruhi kesejahteraan bagi rumah tangga responden yang berpendapatan rendah. Pengeluaran untuk rokok dalam rumah tangga bisa sangat besar karena rokok sering menjadi kebiasaan rutin yang dikonsumsi setiap hari. Meskipun harga rokok per batang relatif murah, konsumsi yang terus-menerus dalam jumlah banyak membuat pengeluarannya terakumulasi. Bagi sebagian responden, merokok juga menjadi cara mengatasi stres atau bagian dari budaya sosial, meskipun pengeluaran lainnya terbatas. Selain itu, kenaikan harga rokok karena pajak atau inflasi semakin memperbesar pengeluaran rumah tangga untuk rokok.</w:t>
      </w:r>
    </w:p>
    <w:p w14:paraId="1C18CD4D" w14:textId="77777777" w:rsidR="00BF3051" w:rsidRPr="009A030C" w:rsidRDefault="00BF3051" w:rsidP="00BF3051">
      <w:pPr>
        <w:pStyle w:val="DaftarParagraf"/>
        <w:ind w:left="426"/>
        <w:jc w:val="both"/>
        <w:rPr>
          <w:rFonts w:asciiTheme="majorHAnsi" w:hAnsiTheme="majorHAnsi" w:cs="Arial"/>
          <w:szCs w:val="24"/>
          <w:lang w:val="nl-NL"/>
        </w:rPr>
      </w:pPr>
      <w:r w:rsidRPr="009A030C">
        <w:rPr>
          <w:rFonts w:asciiTheme="majorHAnsi" w:hAnsiTheme="majorHAnsi" w:cs="Arial"/>
          <w:szCs w:val="24"/>
          <w:lang w:val="nl-NL"/>
        </w:rPr>
        <w:t xml:space="preserve">Dari hasil analisis pengeluaran terkecil yaitu untuk perbaikan rumah, hal ini dikarenakan beberapa alasan. Pertama, perbaikan rumah biasanya dilakukan secara periodik dan tidak rutin, hanya ketika ada kerusakan atau kebutuhan mendesak, sehingga tidak menjadi pengeluaran bulanan atau tahunan yang besar. Kedua, banyak rumah tangga responden lebih memilih untuk mengalokasikan anggaran mereka pada kebutuhan sehari-hari yang lebih mendesak, seperti pangan, pendidikan dan transportasi, daripada untuk perbaikan rumah. Selain itu, biaya perbaikan rumah bisa cukup besar, yang membuat banyak rumah tangga menunda perbaikan atau memilih untuk </w:t>
      </w:r>
      <w:r w:rsidRPr="009A030C">
        <w:rPr>
          <w:rFonts w:asciiTheme="majorHAnsi" w:hAnsiTheme="majorHAnsi" w:cs="Arial"/>
          <w:szCs w:val="24"/>
          <w:lang w:val="nl-NL"/>
        </w:rPr>
        <w:lastRenderedPageBreak/>
        <w:t>melakukannya secara bertahap jika dana memungkinkan. Sedangkan untuk  keluarga dengan pendapatan rendah, perbaikan rumah mungkin dianggap sebagai kebutuhan sekunder yang tidak dapat dipenuhi dalam anggaran terbatas, sehingga pengeluarannya menjadi lebih kecil.</w:t>
      </w:r>
    </w:p>
    <w:p w14:paraId="7E88B9F7" w14:textId="77777777" w:rsidR="00BF3051" w:rsidRDefault="00BF3051" w:rsidP="00BF3051">
      <w:pPr>
        <w:pStyle w:val="DaftarParagraf"/>
        <w:numPr>
          <w:ilvl w:val="0"/>
          <w:numId w:val="5"/>
        </w:numPr>
        <w:ind w:left="426"/>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Total</w:t>
      </w:r>
    </w:p>
    <w:p w14:paraId="5E53455F" w14:textId="77777777" w:rsidR="00BF3051" w:rsidRPr="00BF3051" w:rsidRDefault="00BF3051" w:rsidP="00BF3051">
      <w:pPr>
        <w:pStyle w:val="DaftarParagraf"/>
        <w:ind w:left="426"/>
        <w:jc w:val="both"/>
        <w:rPr>
          <w:rFonts w:asciiTheme="majorHAnsi" w:hAnsiTheme="majorHAnsi" w:cs="Arial"/>
          <w:szCs w:val="24"/>
        </w:rPr>
      </w:pP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total </w:t>
      </w:r>
      <w:proofErr w:type="spellStart"/>
      <w:r w:rsidRPr="00BF3051">
        <w:rPr>
          <w:rFonts w:asciiTheme="majorHAnsi" w:hAnsiTheme="majorHAnsi" w:cs="Arial"/>
          <w:szCs w:val="24"/>
        </w:rPr>
        <w:t>adalah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keseluruhan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dikeluarkan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non-</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total </w:t>
      </w:r>
      <w:proofErr w:type="spellStart"/>
      <w:r w:rsidRPr="00BF3051">
        <w:rPr>
          <w:rFonts w:asciiTheme="majorHAnsi" w:hAnsiTheme="majorHAnsi" w:cs="Arial"/>
          <w:szCs w:val="24"/>
        </w:rPr>
        <w:t>mencakup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semua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jenis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baik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minuman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pendidikan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kesehatan</w:t>
      </w:r>
      <w:proofErr w:type="spellEnd"/>
      <w:r w:rsidRPr="00BF3051">
        <w:rPr>
          <w:rFonts w:asciiTheme="majorHAnsi" w:hAnsiTheme="majorHAnsi" w:cs="Arial"/>
          <w:szCs w:val="24"/>
        </w:rPr>
        <w:t xml:space="preserve"> dan lain-lain. </w:t>
      </w:r>
      <w:proofErr w:type="spellStart"/>
      <w:r w:rsidRPr="00BF3051">
        <w:rPr>
          <w:rFonts w:asciiTheme="majorHAnsi" w:hAnsiTheme="majorHAnsi" w:cs="Arial"/>
          <w:szCs w:val="24"/>
        </w:rPr>
        <w:t>Berikut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tabel</w:t>
      </w:r>
      <w:proofErr w:type="spellEnd"/>
      <w:r w:rsidRPr="00BF3051">
        <w:rPr>
          <w:rFonts w:asciiTheme="majorHAnsi" w:hAnsiTheme="majorHAnsi" w:cs="Arial"/>
          <w:szCs w:val="24"/>
        </w:rPr>
        <w:t xml:space="preserve"> rata-rata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total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di Desa </w:t>
      </w:r>
      <w:proofErr w:type="spellStart"/>
      <w:r w:rsidRPr="00BF3051">
        <w:rPr>
          <w:rFonts w:asciiTheme="majorHAnsi" w:hAnsiTheme="majorHAnsi" w:cs="Arial"/>
          <w:szCs w:val="24"/>
        </w:rPr>
        <w:t>Kedungdowo</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Kecamatan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Arjasa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Kabupaten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Situbondo</w:t>
      </w:r>
      <w:proofErr w:type="spellEnd"/>
      <w:r w:rsidRPr="00BF3051">
        <w:rPr>
          <w:rFonts w:asciiTheme="majorHAnsi" w:hAnsiTheme="majorHAnsi" w:cs="Arial"/>
          <w:szCs w:val="24"/>
        </w:rPr>
        <w:t>.</w:t>
      </w:r>
    </w:p>
    <w:p w14:paraId="3B99251A" w14:textId="77777777" w:rsidR="00BF3051" w:rsidRPr="00BF3051" w:rsidRDefault="00BF3051" w:rsidP="00BF3051">
      <w:pPr>
        <w:pStyle w:val="DaftarParagraf"/>
        <w:ind w:firstLine="720"/>
        <w:jc w:val="both"/>
        <w:rPr>
          <w:rFonts w:asciiTheme="majorHAnsi" w:hAnsiTheme="majorHAnsi" w:cs="Arial"/>
          <w:szCs w:val="24"/>
        </w:rPr>
      </w:pPr>
    </w:p>
    <w:p w14:paraId="7D313D3E" w14:textId="77777777" w:rsidR="00BF3051" w:rsidRPr="002D4D15" w:rsidRDefault="00BF3051" w:rsidP="00BF3051">
      <w:pPr>
        <w:pStyle w:val="Keterangan"/>
        <w:keepNext/>
        <w:spacing w:after="0"/>
        <w:ind w:left="426"/>
        <w:jc w:val="both"/>
        <w:rPr>
          <w:rFonts w:asciiTheme="majorHAnsi" w:hAnsiTheme="majorHAnsi" w:cs="Arial"/>
          <w:b/>
          <w:bCs/>
          <w:i w:val="0"/>
          <w:iCs w:val="0"/>
          <w:color w:val="auto"/>
          <w:sz w:val="24"/>
          <w:szCs w:val="24"/>
        </w:rPr>
      </w:pPr>
      <w:bookmarkStart w:id="8" w:name="_Toc174625977"/>
      <w:bookmarkStart w:id="9" w:name="_Toc174626124"/>
      <w:bookmarkStart w:id="10" w:name="_Toc174626158"/>
      <w:bookmarkStart w:id="11" w:name="_Toc175039453"/>
      <w:r w:rsidRPr="002D4D15">
        <w:rPr>
          <w:rFonts w:asciiTheme="majorHAnsi" w:hAnsiTheme="majorHAnsi" w:cs="Arial"/>
          <w:b/>
          <w:bCs/>
          <w:i w:val="0"/>
          <w:iCs w:val="0"/>
          <w:color w:val="auto"/>
          <w:sz w:val="24"/>
          <w:szCs w:val="24"/>
        </w:rPr>
        <w:t xml:space="preserve">Tabel </w:t>
      </w:r>
      <w:r w:rsidRPr="002D4D15">
        <w:rPr>
          <w:rFonts w:asciiTheme="majorHAnsi" w:hAnsiTheme="majorHAnsi" w:cs="Arial"/>
          <w:b/>
          <w:bCs/>
          <w:i w:val="0"/>
          <w:iCs w:val="0"/>
          <w:color w:val="auto"/>
          <w:sz w:val="24"/>
          <w:szCs w:val="24"/>
          <w:lang w:val="en-US"/>
        </w:rPr>
        <w:t>3</w:t>
      </w:r>
      <w:r w:rsidRPr="002D4D15">
        <w:rPr>
          <w:rFonts w:asciiTheme="majorHAnsi" w:hAnsiTheme="majorHAnsi" w:cs="Arial"/>
          <w:b/>
          <w:bCs/>
          <w:i w:val="0"/>
          <w:iCs w:val="0"/>
          <w:color w:val="auto"/>
          <w:sz w:val="24"/>
          <w:szCs w:val="24"/>
        </w:rPr>
        <w:t xml:space="preserve">. </w:t>
      </w:r>
      <w:r w:rsidRPr="002D4D15">
        <w:rPr>
          <w:rFonts w:asciiTheme="majorHAnsi" w:hAnsiTheme="majorHAnsi" w:cs="Arial"/>
          <w:b/>
          <w:i w:val="0"/>
          <w:iCs w:val="0"/>
          <w:color w:val="auto"/>
          <w:sz w:val="24"/>
          <w:szCs w:val="24"/>
        </w:rPr>
        <w:t xml:space="preserve">Total Pengeluaran Rata-rata Rumah Tangga Responden Rumah Tangga Petani di Desa </w:t>
      </w:r>
      <w:proofErr w:type="spellStart"/>
      <w:r w:rsidRPr="002D4D15">
        <w:rPr>
          <w:rFonts w:asciiTheme="majorHAnsi" w:hAnsiTheme="majorHAnsi" w:cs="Arial"/>
          <w:b/>
          <w:i w:val="0"/>
          <w:iCs w:val="0"/>
          <w:color w:val="auto"/>
          <w:sz w:val="24"/>
          <w:szCs w:val="24"/>
        </w:rPr>
        <w:t>Kedungdowo</w:t>
      </w:r>
      <w:proofErr w:type="spellEnd"/>
      <w:r w:rsidRPr="002D4D15">
        <w:rPr>
          <w:rFonts w:asciiTheme="majorHAnsi" w:hAnsiTheme="majorHAnsi" w:cs="Arial"/>
          <w:b/>
          <w:i w:val="0"/>
          <w:iCs w:val="0"/>
          <w:color w:val="auto"/>
          <w:sz w:val="24"/>
          <w:szCs w:val="24"/>
        </w:rPr>
        <w:t xml:space="preserve"> Kecamatan </w:t>
      </w:r>
      <w:proofErr w:type="spellStart"/>
      <w:r w:rsidRPr="002D4D15">
        <w:rPr>
          <w:rFonts w:asciiTheme="majorHAnsi" w:hAnsiTheme="majorHAnsi" w:cs="Arial"/>
          <w:b/>
          <w:i w:val="0"/>
          <w:iCs w:val="0"/>
          <w:color w:val="auto"/>
          <w:sz w:val="24"/>
          <w:szCs w:val="24"/>
        </w:rPr>
        <w:t>Arjasa</w:t>
      </w:r>
      <w:proofErr w:type="spellEnd"/>
      <w:r w:rsidRPr="002D4D15">
        <w:rPr>
          <w:rFonts w:asciiTheme="majorHAnsi" w:hAnsiTheme="majorHAnsi" w:cs="Arial"/>
          <w:b/>
          <w:i w:val="0"/>
          <w:iCs w:val="0"/>
          <w:color w:val="auto"/>
          <w:sz w:val="24"/>
          <w:szCs w:val="24"/>
        </w:rPr>
        <w:t xml:space="preserve"> Kabupaten Situbondo</w:t>
      </w:r>
      <w:bookmarkEnd w:id="8"/>
      <w:bookmarkEnd w:id="9"/>
      <w:bookmarkEnd w:id="10"/>
      <w:bookmarkEnd w:id="11"/>
    </w:p>
    <w:tbl>
      <w:tblPr>
        <w:tblStyle w:val="TabelBiasa21"/>
        <w:tblW w:w="0" w:type="auto"/>
        <w:tblInd w:w="534" w:type="dxa"/>
        <w:tblLook w:val="04A0" w:firstRow="1" w:lastRow="0" w:firstColumn="1" w:lastColumn="0" w:noHBand="0" w:noVBand="1"/>
      </w:tblPr>
      <w:tblGrid>
        <w:gridCol w:w="3716"/>
        <w:gridCol w:w="2132"/>
        <w:gridCol w:w="2125"/>
      </w:tblGrid>
      <w:tr w:rsidR="00BF3051" w:rsidRPr="00BF3051" w14:paraId="0E820E2D" w14:textId="77777777" w:rsidTr="00BF30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6" w:type="dxa"/>
            <w:noWrap/>
            <w:hideMark/>
          </w:tcPr>
          <w:p w14:paraId="65077BD1" w14:textId="77777777" w:rsidR="00BF3051" w:rsidRPr="00BF3051" w:rsidRDefault="00BF3051" w:rsidP="00BF3051">
            <w:pPr>
              <w:jc w:val="center"/>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Pengeluaran</w:t>
            </w:r>
          </w:p>
        </w:tc>
        <w:tc>
          <w:tcPr>
            <w:tcW w:w="2160" w:type="dxa"/>
            <w:noWrap/>
            <w:hideMark/>
          </w:tcPr>
          <w:p w14:paraId="6B25EA59" w14:textId="77777777" w:rsidR="00BF3051" w:rsidRPr="00BF3051" w:rsidRDefault="00BF3051" w:rsidP="00BF305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Rp/bulan</w:t>
            </w:r>
          </w:p>
        </w:tc>
        <w:tc>
          <w:tcPr>
            <w:tcW w:w="2153" w:type="dxa"/>
            <w:noWrap/>
            <w:hideMark/>
          </w:tcPr>
          <w:p w14:paraId="289C47FA" w14:textId="77777777" w:rsidR="00BF3051" w:rsidRPr="00BF3051" w:rsidRDefault="00BF3051" w:rsidP="00BF305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Proporsi</w:t>
            </w:r>
          </w:p>
        </w:tc>
      </w:tr>
      <w:tr w:rsidR="00BF3051" w:rsidRPr="00BF3051" w14:paraId="4A367440"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6" w:type="dxa"/>
            <w:noWrap/>
            <w:hideMark/>
          </w:tcPr>
          <w:p w14:paraId="2E668B59"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Pengeluaran Pangan</w:t>
            </w:r>
          </w:p>
        </w:tc>
        <w:tc>
          <w:tcPr>
            <w:tcW w:w="2160" w:type="dxa"/>
            <w:noWrap/>
            <w:hideMark/>
          </w:tcPr>
          <w:p w14:paraId="2EFC953F"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Rp 1.078.074,70</w:t>
            </w:r>
          </w:p>
        </w:tc>
        <w:tc>
          <w:tcPr>
            <w:tcW w:w="2153" w:type="dxa"/>
            <w:noWrap/>
            <w:hideMark/>
          </w:tcPr>
          <w:p w14:paraId="2AF66968"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47,99%</w:t>
            </w:r>
          </w:p>
        </w:tc>
      </w:tr>
      <w:tr w:rsidR="00BF3051" w:rsidRPr="00BF3051" w14:paraId="48A42E1A" w14:textId="77777777" w:rsidTr="00BF3051">
        <w:trPr>
          <w:trHeight w:val="300"/>
        </w:trPr>
        <w:tc>
          <w:tcPr>
            <w:cnfStyle w:val="001000000000" w:firstRow="0" w:lastRow="0" w:firstColumn="1" w:lastColumn="0" w:oddVBand="0" w:evenVBand="0" w:oddHBand="0" w:evenHBand="0" w:firstRowFirstColumn="0" w:firstRowLastColumn="0" w:lastRowFirstColumn="0" w:lastRowLastColumn="0"/>
            <w:tcW w:w="3766" w:type="dxa"/>
            <w:noWrap/>
            <w:hideMark/>
          </w:tcPr>
          <w:p w14:paraId="2616A14E" w14:textId="77777777" w:rsidR="00BF3051" w:rsidRPr="00BF3051" w:rsidRDefault="00BF3051" w:rsidP="00BF3051">
            <w:pPr>
              <w:rPr>
                <w:rFonts w:asciiTheme="majorHAnsi" w:hAnsiTheme="majorHAnsi" w:cs="Arial"/>
                <w:b w:val="0"/>
                <w:bCs w:val="0"/>
                <w:color w:val="000000"/>
                <w:kern w:val="0"/>
                <w:szCs w:val="24"/>
                <w:lang w:eastAsia="id-ID"/>
                <w14:ligatures w14:val="none"/>
              </w:rPr>
            </w:pPr>
            <w:r w:rsidRPr="00BF3051">
              <w:rPr>
                <w:rFonts w:asciiTheme="majorHAnsi" w:hAnsiTheme="majorHAnsi" w:cs="Arial"/>
                <w:b w:val="0"/>
                <w:bCs w:val="0"/>
                <w:color w:val="000000"/>
                <w:kern w:val="0"/>
                <w:szCs w:val="24"/>
                <w:lang w:eastAsia="id-ID"/>
                <w14:ligatures w14:val="none"/>
              </w:rPr>
              <w:t>Pengeluaran Non Pangan</w:t>
            </w:r>
          </w:p>
        </w:tc>
        <w:tc>
          <w:tcPr>
            <w:tcW w:w="2160" w:type="dxa"/>
            <w:noWrap/>
            <w:hideMark/>
          </w:tcPr>
          <w:p w14:paraId="4D36EFF2"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Rp. 1.168.277,78</w:t>
            </w:r>
          </w:p>
        </w:tc>
        <w:tc>
          <w:tcPr>
            <w:tcW w:w="2153" w:type="dxa"/>
            <w:noWrap/>
            <w:hideMark/>
          </w:tcPr>
          <w:p w14:paraId="4FA0031C" w14:textId="77777777" w:rsidR="00BF3051" w:rsidRPr="00BF3051" w:rsidRDefault="00BF3051" w:rsidP="00BF305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kern w:val="0"/>
                <w:szCs w:val="24"/>
                <w:lang w:eastAsia="id-ID"/>
                <w14:ligatures w14:val="none"/>
              </w:rPr>
            </w:pPr>
            <w:r w:rsidRPr="00BF3051">
              <w:rPr>
                <w:rFonts w:asciiTheme="majorHAnsi" w:hAnsiTheme="majorHAnsi" w:cs="Arial"/>
                <w:szCs w:val="24"/>
              </w:rPr>
              <w:t>52,01%</w:t>
            </w:r>
          </w:p>
        </w:tc>
      </w:tr>
      <w:tr w:rsidR="00BF3051" w:rsidRPr="00BF3051" w14:paraId="77479BC1" w14:textId="77777777" w:rsidTr="00BF30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66" w:type="dxa"/>
            <w:noWrap/>
            <w:hideMark/>
          </w:tcPr>
          <w:p w14:paraId="5D89689F" w14:textId="77777777" w:rsidR="00BF3051" w:rsidRPr="00BF3051" w:rsidRDefault="00BF3051" w:rsidP="00BF3051">
            <w:pPr>
              <w:jc w:val="center"/>
              <w:rPr>
                <w:rFonts w:asciiTheme="majorHAnsi" w:hAnsiTheme="majorHAnsi" w:cs="Arial"/>
                <w:b w:val="0"/>
                <w:color w:val="000000"/>
                <w:kern w:val="0"/>
                <w:szCs w:val="24"/>
                <w:lang w:eastAsia="id-ID"/>
                <w14:ligatures w14:val="none"/>
              </w:rPr>
            </w:pPr>
            <w:r w:rsidRPr="00BF3051">
              <w:rPr>
                <w:rFonts w:asciiTheme="majorHAnsi" w:hAnsiTheme="majorHAnsi" w:cs="Arial"/>
                <w:b w:val="0"/>
                <w:color w:val="000000"/>
                <w:kern w:val="0"/>
                <w:szCs w:val="24"/>
                <w:lang w:eastAsia="id-ID"/>
                <w14:ligatures w14:val="none"/>
              </w:rPr>
              <w:t>Total</w:t>
            </w:r>
          </w:p>
        </w:tc>
        <w:tc>
          <w:tcPr>
            <w:tcW w:w="2160" w:type="dxa"/>
            <w:noWrap/>
            <w:hideMark/>
          </w:tcPr>
          <w:p w14:paraId="7B7F790B"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000000"/>
                <w:kern w:val="0"/>
                <w:szCs w:val="24"/>
                <w:lang w:eastAsia="id-ID"/>
                <w14:ligatures w14:val="none"/>
              </w:rPr>
            </w:pPr>
            <w:r w:rsidRPr="00BF3051">
              <w:rPr>
                <w:rFonts w:asciiTheme="majorHAnsi" w:hAnsiTheme="majorHAnsi" w:cs="Arial"/>
                <w:bCs/>
                <w:color w:val="000000"/>
                <w:kern w:val="0"/>
                <w:szCs w:val="24"/>
                <w:lang w:eastAsia="id-ID"/>
                <w14:ligatures w14:val="none"/>
              </w:rPr>
              <w:t>Rp 2.246.352,48</w:t>
            </w:r>
          </w:p>
        </w:tc>
        <w:tc>
          <w:tcPr>
            <w:tcW w:w="2153" w:type="dxa"/>
            <w:noWrap/>
            <w:hideMark/>
          </w:tcPr>
          <w:p w14:paraId="6453A0AB" w14:textId="77777777" w:rsidR="00BF3051" w:rsidRPr="00BF3051" w:rsidRDefault="00BF3051" w:rsidP="00BF305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000000"/>
                <w:kern w:val="0"/>
                <w:szCs w:val="24"/>
                <w:lang w:eastAsia="id-ID"/>
                <w14:ligatures w14:val="none"/>
              </w:rPr>
            </w:pPr>
            <w:r w:rsidRPr="00BF3051">
              <w:rPr>
                <w:rFonts w:asciiTheme="majorHAnsi" w:hAnsiTheme="majorHAnsi" w:cs="Arial"/>
                <w:bCs/>
                <w:color w:val="000000"/>
                <w:kern w:val="0"/>
                <w:szCs w:val="24"/>
                <w:lang w:eastAsia="id-ID"/>
                <w14:ligatures w14:val="none"/>
              </w:rPr>
              <w:t>100,00%</w:t>
            </w:r>
          </w:p>
        </w:tc>
      </w:tr>
    </w:tbl>
    <w:p w14:paraId="112F40F0" w14:textId="77777777" w:rsidR="00BF3051" w:rsidRPr="002D4D15" w:rsidRDefault="00BF3051" w:rsidP="00BF3051">
      <w:pPr>
        <w:pStyle w:val="DaftarParagraf"/>
        <w:ind w:left="426"/>
        <w:jc w:val="both"/>
        <w:rPr>
          <w:rFonts w:asciiTheme="majorHAnsi" w:hAnsiTheme="majorHAnsi" w:cs="Arial"/>
          <w:b/>
          <w:szCs w:val="24"/>
        </w:rPr>
      </w:pPr>
      <w:proofErr w:type="spellStart"/>
      <w:r w:rsidRPr="002D4D15">
        <w:rPr>
          <w:rFonts w:asciiTheme="majorHAnsi" w:hAnsiTheme="majorHAnsi" w:cs="Arial"/>
          <w:b/>
          <w:szCs w:val="24"/>
        </w:rPr>
        <w:t>Sumber</w:t>
      </w:r>
      <w:proofErr w:type="spellEnd"/>
      <w:r w:rsidRPr="002D4D15">
        <w:rPr>
          <w:rFonts w:asciiTheme="majorHAnsi" w:hAnsiTheme="majorHAnsi" w:cs="Arial"/>
          <w:b/>
          <w:szCs w:val="24"/>
        </w:rPr>
        <w:t xml:space="preserve">: Data Primer </w:t>
      </w:r>
      <w:proofErr w:type="spellStart"/>
      <w:r w:rsidRPr="002D4D15">
        <w:rPr>
          <w:rFonts w:asciiTheme="majorHAnsi" w:hAnsiTheme="majorHAnsi" w:cs="Arial"/>
          <w:b/>
          <w:szCs w:val="24"/>
        </w:rPr>
        <w:t>diolah</w:t>
      </w:r>
      <w:proofErr w:type="spellEnd"/>
      <w:r w:rsidRPr="002D4D15">
        <w:rPr>
          <w:rFonts w:asciiTheme="majorHAnsi" w:hAnsiTheme="majorHAnsi" w:cs="Arial"/>
          <w:b/>
          <w:szCs w:val="24"/>
        </w:rPr>
        <w:t>, 2024</w:t>
      </w:r>
    </w:p>
    <w:p w14:paraId="5CDAFA8C" w14:textId="77777777" w:rsidR="00BF3051" w:rsidRDefault="00BF3051" w:rsidP="00BF3051">
      <w:pPr>
        <w:pStyle w:val="DaftarParagraf"/>
        <w:ind w:left="426"/>
        <w:jc w:val="both"/>
        <w:rPr>
          <w:rFonts w:asciiTheme="majorHAnsi" w:hAnsiTheme="majorHAnsi" w:cs="Arial"/>
          <w:szCs w:val="24"/>
        </w:rPr>
      </w:pPr>
      <w:r w:rsidRPr="00BF3051">
        <w:rPr>
          <w:rFonts w:asciiTheme="majorHAnsi" w:hAnsiTheme="majorHAnsi" w:cs="Arial"/>
          <w:szCs w:val="24"/>
        </w:rPr>
        <w:t xml:space="preserve">Tabel 3. </w:t>
      </w:r>
      <w:proofErr w:type="spellStart"/>
      <w:r w:rsidRPr="00BF3051">
        <w:rPr>
          <w:rFonts w:asciiTheme="majorHAnsi" w:hAnsiTheme="majorHAnsi" w:cs="Arial"/>
          <w:szCs w:val="24"/>
        </w:rPr>
        <w:t>menunjukkan</w:t>
      </w:r>
      <w:proofErr w:type="spellEnd"/>
      <w:r w:rsidRPr="00BF3051">
        <w:rPr>
          <w:rFonts w:asciiTheme="majorHAnsi" w:hAnsiTheme="majorHAnsi" w:cs="Arial"/>
          <w:szCs w:val="24"/>
        </w:rPr>
        <w:t xml:space="preserve"> rata-rata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total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Rp2.246.352,48. Dimana rata-rata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tertinggi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non-</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52,01%. </w:t>
      </w:r>
      <w:proofErr w:type="spellStart"/>
      <w:r w:rsidRPr="00BF3051">
        <w:rPr>
          <w:rFonts w:asciiTheme="majorHAnsi" w:hAnsiTheme="majorHAnsi" w:cs="Arial"/>
          <w:szCs w:val="24"/>
        </w:rPr>
        <w:t>Sedangkan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kecil</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daripada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non-</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yaitu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sebesar</w:t>
      </w:r>
      <w:proofErr w:type="spellEnd"/>
      <w:r w:rsidRPr="00BF3051">
        <w:rPr>
          <w:rFonts w:asciiTheme="majorHAnsi" w:hAnsiTheme="majorHAnsi" w:cs="Arial"/>
          <w:szCs w:val="24"/>
        </w:rPr>
        <w:t xml:space="preserve"> 47,99%. </w:t>
      </w:r>
    </w:p>
    <w:p w14:paraId="57CAB203" w14:textId="77777777" w:rsidR="00BF3051" w:rsidRDefault="00BF3051" w:rsidP="00BF3051">
      <w:pPr>
        <w:pStyle w:val="DaftarParagraf"/>
        <w:ind w:left="426"/>
        <w:jc w:val="both"/>
        <w:rPr>
          <w:rFonts w:asciiTheme="majorHAnsi" w:hAnsiTheme="majorHAnsi" w:cs="Arial"/>
          <w:szCs w:val="24"/>
        </w:rPr>
      </w:pPr>
      <w:r w:rsidRPr="00BF3051">
        <w:rPr>
          <w:rFonts w:asciiTheme="majorHAnsi" w:hAnsiTheme="majorHAnsi" w:cs="Arial"/>
          <w:szCs w:val="24"/>
        </w:rPr>
        <w:t xml:space="preserve">Dari </w:t>
      </w:r>
      <w:proofErr w:type="spellStart"/>
      <w:r w:rsidRPr="00BF3051">
        <w:rPr>
          <w:rFonts w:asciiTheme="majorHAnsi" w:hAnsiTheme="majorHAnsi" w:cs="Arial"/>
          <w:szCs w:val="24"/>
        </w:rPr>
        <w:t>hasil</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analisis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total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menunjukkan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bahwa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sebagian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anggaran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dialokasikan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pokok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seperti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daging</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sayuran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rokok</w:t>
      </w:r>
      <w:proofErr w:type="spellEnd"/>
      <w:r w:rsidRPr="00BF3051">
        <w:rPr>
          <w:rFonts w:asciiTheme="majorHAnsi" w:hAnsiTheme="majorHAnsi" w:cs="Arial"/>
          <w:szCs w:val="24"/>
        </w:rPr>
        <w:t xml:space="preserve"> juga </w:t>
      </w:r>
      <w:proofErr w:type="spellStart"/>
      <w:r w:rsidRPr="00BF3051">
        <w:rPr>
          <w:rFonts w:asciiTheme="majorHAnsi" w:hAnsiTheme="majorHAnsi" w:cs="Arial"/>
          <w:szCs w:val="24"/>
        </w:rPr>
        <w:t>cukup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signifikan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terutama</w:t>
      </w:r>
      <w:proofErr w:type="spellEnd"/>
      <w:r w:rsidRPr="00BF3051">
        <w:rPr>
          <w:rFonts w:asciiTheme="majorHAnsi" w:hAnsiTheme="majorHAnsi" w:cs="Arial"/>
          <w:szCs w:val="24"/>
        </w:rPr>
        <w:t xml:space="preserve"> di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kebiasaan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merokok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Sebaliknya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perbaikan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konsumsi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sekunder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seperti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kue</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atau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camilan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cenderung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kecil</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karena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sifatnya</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tidak</w:t>
      </w:r>
      <w:proofErr w:type="spellEnd"/>
      <w:r w:rsidRPr="00BF3051">
        <w:rPr>
          <w:rFonts w:asciiTheme="majorHAnsi" w:hAnsiTheme="majorHAnsi" w:cs="Arial"/>
          <w:szCs w:val="24"/>
        </w:rPr>
        <w:t xml:space="preserve"> rutin dan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jarang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dilakukan</w:t>
      </w:r>
      <w:proofErr w:type="spellEnd"/>
      <w:r w:rsidRPr="00BF3051">
        <w:rPr>
          <w:rFonts w:asciiTheme="majorHAnsi" w:hAnsiTheme="majorHAnsi" w:cs="Arial"/>
          <w:szCs w:val="24"/>
        </w:rPr>
        <w:t>.</w:t>
      </w:r>
    </w:p>
    <w:p w14:paraId="161BFF2D" w14:textId="77777777" w:rsidR="00BF3051" w:rsidRDefault="00BF3051" w:rsidP="00BF3051">
      <w:pPr>
        <w:pStyle w:val="DaftarParagraf"/>
        <w:ind w:left="426"/>
        <w:jc w:val="both"/>
        <w:rPr>
          <w:rFonts w:asciiTheme="majorHAnsi" w:hAnsiTheme="majorHAnsi" w:cs="Arial"/>
          <w:szCs w:val="24"/>
        </w:rPr>
      </w:pPr>
      <w:proofErr w:type="spellStart"/>
      <w:r w:rsidRPr="00BF3051">
        <w:rPr>
          <w:rFonts w:asciiTheme="majorHAnsi" w:hAnsiTheme="majorHAnsi" w:cs="Arial"/>
          <w:szCs w:val="24"/>
        </w:rPr>
        <w:t>Secara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keseluruhan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terbesar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biasanya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dialokasikan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khususnya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pokok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seperti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beras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daging</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sayur</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merupakan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bagian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dari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pola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makan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sehari-hari</w:t>
      </w:r>
      <w:proofErr w:type="spellEnd"/>
      <w:r w:rsidRPr="00BF3051">
        <w:rPr>
          <w:rFonts w:asciiTheme="majorHAnsi" w:hAnsiTheme="majorHAnsi" w:cs="Arial"/>
          <w:szCs w:val="24"/>
        </w:rPr>
        <w:t xml:space="preserve">. Selain </w:t>
      </w:r>
      <w:proofErr w:type="spellStart"/>
      <w:r w:rsidRPr="00BF3051">
        <w:rPr>
          <w:rFonts w:asciiTheme="majorHAnsi" w:hAnsiTheme="majorHAnsi" w:cs="Arial"/>
          <w:szCs w:val="24"/>
        </w:rPr>
        <w:t>itu</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rokok</w:t>
      </w:r>
      <w:proofErr w:type="spellEnd"/>
      <w:r w:rsidRPr="00BF3051">
        <w:rPr>
          <w:rFonts w:asciiTheme="majorHAnsi" w:hAnsiTheme="majorHAnsi" w:cs="Arial"/>
          <w:szCs w:val="24"/>
        </w:rPr>
        <w:t xml:space="preserve"> juga </w:t>
      </w:r>
      <w:proofErr w:type="spellStart"/>
      <w:r w:rsidRPr="00BF3051">
        <w:rPr>
          <w:rFonts w:asciiTheme="majorHAnsi" w:hAnsiTheme="majorHAnsi" w:cs="Arial"/>
          <w:szCs w:val="24"/>
        </w:rPr>
        <w:t>dapat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menjadi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signifikan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terutama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dalam</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kebiasaan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merokok</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kuat</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meskipun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bukanlah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pokok</w:t>
      </w:r>
      <w:proofErr w:type="spellEnd"/>
      <w:r w:rsidRPr="00BF3051">
        <w:rPr>
          <w:rFonts w:asciiTheme="majorHAnsi" w:hAnsiTheme="majorHAnsi" w:cs="Arial"/>
          <w:szCs w:val="24"/>
        </w:rPr>
        <w:t xml:space="preserve">. </w:t>
      </w:r>
    </w:p>
    <w:p w14:paraId="4B190BE8" w14:textId="77777777" w:rsidR="00BF3051" w:rsidRPr="00BF3051" w:rsidRDefault="00BF3051" w:rsidP="00BF3051">
      <w:pPr>
        <w:pStyle w:val="DaftarParagraf"/>
        <w:ind w:left="426"/>
        <w:jc w:val="both"/>
        <w:rPr>
          <w:rFonts w:asciiTheme="majorHAnsi" w:hAnsiTheme="majorHAnsi" w:cs="Arial"/>
          <w:szCs w:val="24"/>
        </w:rPr>
      </w:pPr>
      <w:proofErr w:type="spellStart"/>
      <w:r w:rsidRPr="00BF3051">
        <w:rPr>
          <w:rFonts w:asciiTheme="majorHAnsi" w:hAnsiTheme="majorHAnsi" w:cs="Arial"/>
          <w:szCs w:val="24"/>
        </w:rPr>
        <w:t>Meskipun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setiap</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responden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memiliki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pola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berbeda-beda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analisis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ini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menunjukkan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bahwa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pengelolaan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sangat </w:t>
      </w:r>
      <w:proofErr w:type="spellStart"/>
      <w:r w:rsidRPr="00BF3051">
        <w:rPr>
          <w:rFonts w:asciiTheme="majorHAnsi" w:hAnsiTheme="majorHAnsi" w:cs="Arial"/>
          <w:szCs w:val="24"/>
        </w:rPr>
        <w:t>dipengaruhi</w:t>
      </w:r>
      <w:proofErr w:type="spellEnd"/>
      <w:r w:rsidRPr="00BF3051">
        <w:rPr>
          <w:rFonts w:asciiTheme="majorHAnsi" w:hAnsiTheme="majorHAnsi" w:cs="Arial"/>
          <w:szCs w:val="24"/>
        </w:rPr>
        <w:t xml:space="preserve"> oleh </w:t>
      </w:r>
      <w:proofErr w:type="spellStart"/>
      <w:r w:rsidRPr="00BF3051">
        <w:rPr>
          <w:rFonts w:asciiTheme="majorHAnsi" w:hAnsiTheme="majorHAnsi" w:cs="Arial"/>
          <w:szCs w:val="24"/>
        </w:rPr>
        <w:t>prioritas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pendapatan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keluarga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serta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kebiasaan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konsumsi</w:t>
      </w:r>
      <w:proofErr w:type="spellEnd"/>
      <w:r w:rsidRPr="00BF3051">
        <w:rPr>
          <w:rFonts w:asciiTheme="majorHAnsi" w:hAnsiTheme="majorHAnsi" w:cs="Arial"/>
          <w:szCs w:val="24"/>
        </w:rPr>
        <w:t xml:space="preserve">. Rumah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pendapatan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tinggi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cenderung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memiliki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alokasi</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yang </w:t>
      </w:r>
      <w:proofErr w:type="spellStart"/>
      <w:r w:rsidRPr="00BF3051">
        <w:rPr>
          <w:rFonts w:asciiTheme="majorHAnsi" w:hAnsiTheme="majorHAnsi" w:cs="Arial"/>
          <w:szCs w:val="24"/>
        </w:rPr>
        <w:t>lebih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seimbang</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sementara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rumah</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tangga</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dengan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pendapatan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terbatas</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sering</w:t>
      </w:r>
      <w:proofErr w:type="spellEnd"/>
      <w:r w:rsidRPr="00BF3051">
        <w:rPr>
          <w:rFonts w:asciiTheme="majorHAnsi" w:hAnsiTheme="majorHAnsi" w:cs="Arial"/>
          <w:szCs w:val="24"/>
        </w:rPr>
        <w:t xml:space="preserve"> kali </w:t>
      </w:r>
      <w:proofErr w:type="spellStart"/>
      <w:r w:rsidRPr="00BF3051">
        <w:rPr>
          <w:rFonts w:asciiTheme="majorHAnsi" w:hAnsiTheme="majorHAnsi" w:cs="Arial"/>
          <w:szCs w:val="24"/>
        </w:rPr>
        <w:t>memprioritaskan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pengeluaran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untuk</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pangan</w:t>
      </w:r>
      <w:proofErr w:type="spellEnd"/>
      <w:r w:rsidRPr="00BF3051">
        <w:rPr>
          <w:rFonts w:asciiTheme="majorHAnsi" w:hAnsiTheme="majorHAnsi" w:cs="Arial"/>
          <w:szCs w:val="24"/>
        </w:rPr>
        <w:t xml:space="preserve"> dan </w:t>
      </w:r>
      <w:proofErr w:type="spellStart"/>
      <w:r w:rsidRPr="00BF3051">
        <w:rPr>
          <w:rFonts w:asciiTheme="majorHAnsi" w:hAnsiTheme="majorHAnsi" w:cs="Arial"/>
          <w:szCs w:val="24"/>
        </w:rPr>
        <w:t>kebutuhan</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dasar</w:t>
      </w:r>
      <w:proofErr w:type="spellEnd"/>
      <w:r w:rsidRPr="00BF3051">
        <w:rPr>
          <w:rFonts w:asciiTheme="majorHAnsi" w:hAnsiTheme="majorHAnsi" w:cs="Arial"/>
          <w:szCs w:val="24"/>
        </w:rPr>
        <w:t xml:space="preserve"> </w:t>
      </w:r>
      <w:proofErr w:type="spellStart"/>
      <w:r w:rsidRPr="00BF3051">
        <w:rPr>
          <w:rFonts w:asciiTheme="majorHAnsi" w:hAnsiTheme="majorHAnsi" w:cs="Arial"/>
          <w:szCs w:val="24"/>
        </w:rPr>
        <w:t>lainnya</w:t>
      </w:r>
      <w:proofErr w:type="spellEnd"/>
      <w:r w:rsidRPr="00BF3051">
        <w:rPr>
          <w:rFonts w:asciiTheme="majorHAnsi" w:hAnsiTheme="majorHAnsi" w:cs="Arial"/>
          <w:szCs w:val="24"/>
        </w:rPr>
        <w:t>.</w:t>
      </w:r>
    </w:p>
    <w:p w14:paraId="1AEAA3B7" w14:textId="77777777" w:rsidR="002D4D15" w:rsidRPr="009A030C" w:rsidRDefault="002D4D15" w:rsidP="002D4D15">
      <w:pPr>
        <w:rPr>
          <w:rFonts w:eastAsia="Cambria"/>
          <w:b/>
          <w:lang w:val="nl-NL"/>
        </w:rPr>
      </w:pPr>
      <w:r w:rsidRPr="009A030C">
        <w:rPr>
          <w:rFonts w:eastAsia="Cambria"/>
          <w:b/>
          <w:lang w:val="nl-NL"/>
        </w:rPr>
        <w:t>Pengaruh Konsumsi Rokok Terhadap Ketahanan Pangan</w:t>
      </w:r>
    </w:p>
    <w:p w14:paraId="3697748E" w14:textId="77777777" w:rsidR="002D4D15" w:rsidRPr="002D4D15" w:rsidRDefault="002D4D15" w:rsidP="002D4D15">
      <w:pPr>
        <w:jc w:val="both"/>
        <w:rPr>
          <w:rFonts w:asciiTheme="majorHAnsi" w:eastAsia="Cambria" w:hAnsiTheme="majorHAnsi"/>
          <w:b/>
          <w:szCs w:val="24"/>
        </w:rPr>
      </w:pPr>
      <w:proofErr w:type="spellStart"/>
      <w:r w:rsidRPr="002D4D15">
        <w:rPr>
          <w:rFonts w:asciiTheme="majorHAnsi" w:hAnsiTheme="majorHAnsi" w:cs="Arial"/>
          <w:szCs w:val="24"/>
        </w:rPr>
        <w:lastRenderedPageBreak/>
        <w:t>Analisis</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pengaruh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konsusmsi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ketahanan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pangan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menggunakan</w:t>
      </w:r>
      <w:proofErr w:type="spellEnd"/>
      <w:r w:rsidRPr="002D4D15">
        <w:rPr>
          <w:rFonts w:asciiTheme="majorHAnsi" w:hAnsiTheme="majorHAnsi" w:cs="Arial"/>
          <w:szCs w:val="24"/>
        </w:rPr>
        <w:t xml:space="preserve"> model </w:t>
      </w:r>
      <w:proofErr w:type="spellStart"/>
      <w:r w:rsidRPr="002D4D15">
        <w:rPr>
          <w:rFonts w:asciiTheme="majorHAnsi" w:hAnsiTheme="majorHAnsi" w:cs="Arial"/>
          <w:szCs w:val="24"/>
        </w:rPr>
        <w:t>regresi</w:t>
      </w:r>
      <w:proofErr w:type="spellEnd"/>
      <w:r w:rsidRPr="002D4D15">
        <w:rPr>
          <w:rFonts w:asciiTheme="majorHAnsi" w:hAnsiTheme="majorHAnsi" w:cs="Arial"/>
          <w:szCs w:val="24"/>
        </w:rPr>
        <w:t xml:space="preserve"> linear </w:t>
      </w:r>
      <w:proofErr w:type="spellStart"/>
      <w:r w:rsidRPr="002D4D15">
        <w:rPr>
          <w:rFonts w:asciiTheme="majorHAnsi" w:hAnsiTheme="majorHAnsi" w:cs="Arial"/>
          <w:szCs w:val="24"/>
        </w:rPr>
        <w:t>sederhana</w:t>
      </w:r>
      <w:proofErr w:type="spellEnd"/>
      <w:r w:rsidRPr="002D4D15">
        <w:rPr>
          <w:rFonts w:asciiTheme="majorHAnsi" w:hAnsiTheme="majorHAnsi" w:cs="Arial"/>
          <w:szCs w:val="24"/>
        </w:rPr>
        <w:t xml:space="preserve">. Hasil </w:t>
      </w:r>
      <w:proofErr w:type="spellStart"/>
      <w:r w:rsidRPr="002D4D15">
        <w:rPr>
          <w:rFonts w:asciiTheme="majorHAnsi" w:hAnsiTheme="majorHAnsi" w:cs="Arial"/>
          <w:szCs w:val="24"/>
        </w:rPr>
        <w:t>analisis</w:t>
      </w:r>
      <w:proofErr w:type="spellEnd"/>
      <w:r w:rsidRPr="002D4D15">
        <w:rPr>
          <w:rFonts w:asciiTheme="majorHAnsi" w:hAnsiTheme="majorHAnsi" w:cs="Arial"/>
          <w:szCs w:val="24"/>
        </w:rPr>
        <w:t xml:space="preserve"> tersebut </w:t>
      </w:r>
      <w:proofErr w:type="spellStart"/>
      <w:r w:rsidRPr="002D4D15">
        <w:rPr>
          <w:rFonts w:asciiTheme="majorHAnsi" w:hAnsiTheme="majorHAnsi" w:cs="Arial"/>
          <w:szCs w:val="24"/>
        </w:rPr>
        <w:t>dapat</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dilihat</w:t>
      </w:r>
      <w:proofErr w:type="spellEnd"/>
      <w:r w:rsidRPr="002D4D15">
        <w:rPr>
          <w:rFonts w:asciiTheme="majorHAnsi" w:hAnsiTheme="majorHAnsi" w:cs="Arial"/>
          <w:szCs w:val="24"/>
        </w:rPr>
        <w:t xml:space="preserve"> pada </w:t>
      </w:r>
      <w:proofErr w:type="spellStart"/>
      <w:r w:rsidRPr="002D4D15">
        <w:rPr>
          <w:rFonts w:asciiTheme="majorHAnsi" w:hAnsiTheme="majorHAnsi" w:cs="Arial"/>
          <w:szCs w:val="24"/>
        </w:rPr>
        <w:t>tabel</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dibawah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ini</w:t>
      </w:r>
      <w:proofErr w:type="spellEnd"/>
      <w:r w:rsidRPr="002D4D15">
        <w:rPr>
          <w:rFonts w:asciiTheme="majorHAnsi" w:hAnsiTheme="majorHAnsi" w:cs="Arial"/>
          <w:szCs w:val="24"/>
        </w:rPr>
        <w:t>.</w:t>
      </w:r>
    </w:p>
    <w:p w14:paraId="6B5F3397" w14:textId="77777777" w:rsidR="002D4D15" w:rsidRPr="002D4D15" w:rsidRDefault="002D4D15" w:rsidP="002D4D15">
      <w:pPr>
        <w:ind w:firstLine="720"/>
        <w:jc w:val="both"/>
        <w:rPr>
          <w:rFonts w:asciiTheme="majorHAnsi" w:hAnsiTheme="majorHAnsi"/>
          <w:szCs w:val="24"/>
        </w:rPr>
      </w:pPr>
    </w:p>
    <w:p w14:paraId="3E4B170D" w14:textId="77777777" w:rsidR="002D4D15" w:rsidRPr="002D4D15" w:rsidRDefault="002D4D15" w:rsidP="002D4D15">
      <w:pPr>
        <w:pStyle w:val="Keterangan"/>
        <w:keepNext/>
        <w:spacing w:after="0"/>
        <w:jc w:val="both"/>
        <w:rPr>
          <w:rFonts w:asciiTheme="majorHAnsi" w:hAnsiTheme="majorHAnsi" w:cs="Arial"/>
          <w:b/>
          <w:bCs/>
          <w:i w:val="0"/>
          <w:iCs w:val="0"/>
          <w:color w:val="auto"/>
          <w:sz w:val="24"/>
          <w:szCs w:val="24"/>
        </w:rPr>
      </w:pPr>
      <w:bookmarkStart w:id="12" w:name="_Toc185752289"/>
      <w:r w:rsidRPr="002D4D15">
        <w:rPr>
          <w:rFonts w:asciiTheme="majorHAnsi" w:hAnsiTheme="majorHAnsi" w:cs="Arial"/>
          <w:b/>
          <w:bCs/>
          <w:i w:val="0"/>
          <w:iCs w:val="0"/>
          <w:color w:val="auto"/>
          <w:sz w:val="24"/>
          <w:szCs w:val="24"/>
        </w:rPr>
        <w:t xml:space="preserve">Tabel </w:t>
      </w:r>
      <w:r w:rsidRPr="002D4D15">
        <w:rPr>
          <w:rFonts w:asciiTheme="majorHAnsi" w:hAnsiTheme="majorHAnsi" w:cs="Arial"/>
          <w:b/>
          <w:bCs/>
          <w:i w:val="0"/>
          <w:iCs w:val="0"/>
          <w:color w:val="auto"/>
          <w:sz w:val="24"/>
          <w:szCs w:val="24"/>
          <w:lang w:val="en-US"/>
        </w:rPr>
        <w:t>4</w:t>
      </w:r>
      <w:r w:rsidRPr="002D4D15">
        <w:rPr>
          <w:rFonts w:asciiTheme="majorHAnsi" w:hAnsiTheme="majorHAnsi" w:cs="Arial"/>
          <w:b/>
          <w:bCs/>
          <w:i w:val="0"/>
          <w:iCs w:val="0"/>
          <w:color w:val="auto"/>
          <w:sz w:val="24"/>
          <w:szCs w:val="24"/>
        </w:rPr>
        <w:t xml:space="preserve">. </w:t>
      </w:r>
      <w:r w:rsidRPr="002D4D15">
        <w:rPr>
          <w:rFonts w:asciiTheme="majorHAnsi" w:hAnsiTheme="majorHAnsi" w:cs="Arial"/>
          <w:b/>
          <w:i w:val="0"/>
          <w:iCs w:val="0"/>
          <w:color w:val="auto"/>
          <w:sz w:val="24"/>
          <w:szCs w:val="24"/>
        </w:rPr>
        <w:t>Hasil Estimasi Pengaruh Konsumsi Rokok</w:t>
      </w:r>
      <w:bookmarkEnd w:id="12"/>
    </w:p>
    <w:tbl>
      <w:tblPr>
        <w:tblStyle w:val="TabelBiasa210"/>
        <w:tblW w:w="0" w:type="auto"/>
        <w:jc w:val="right"/>
        <w:tblLook w:val="04A0" w:firstRow="1" w:lastRow="0" w:firstColumn="1" w:lastColumn="0" w:noHBand="0" w:noVBand="1"/>
      </w:tblPr>
      <w:tblGrid>
        <w:gridCol w:w="2836"/>
        <w:gridCol w:w="1680"/>
        <w:gridCol w:w="1678"/>
        <w:gridCol w:w="1404"/>
        <w:gridCol w:w="909"/>
      </w:tblGrid>
      <w:tr w:rsidR="002D4D15" w:rsidRPr="002D4D15" w14:paraId="10DFBB22" w14:textId="77777777" w:rsidTr="002D4D15">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83" w:type="dxa"/>
            <w:vMerge w:val="restart"/>
            <w:vAlign w:val="center"/>
          </w:tcPr>
          <w:p w14:paraId="61C0167A" w14:textId="77777777" w:rsidR="002D4D15" w:rsidRPr="002D4D15" w:rsidRDefault="002D4D15" w:rsidP="002D4D15">
            <w:pPr>
              <w:pStyle w:val="DaftarParagraf"/>
              <w:ind w:left="0"/>
              <w:jc w:val="center"/>
              <w:rPr>
                <w:rFonts w:asciiTheme="majorHAnsi" w:hAnsiTheme="majorHAnsi" w:cs="Arial"/>
                <w:b w:val="0"/>
                <w:szCs w:val="24"/>
              </w:rPr>
            </w:pPr>
            <w:r w:rsidRPr="002D4D15">
              <w:rPr>
                <w:rFonts w:asciiTheme="majorHAnsi" w:hAnsiTheme="majorHAnsi" w:cs="Arial"/>
                <w:b w:val="0"/>
                <w:szCs w:val="24"/>
              </w:rPr>
              <w:t>Variabel</w:t>
            </w:r>
          </w:p>
        </w:tc>
        <w:tc>
          <w:tcPr>
            <w:tcW w:w="3402" w:type="dxa"/>
            <w:gridSpan w:val="2"/>
            <w:vAlign w:val="center"/>
          </w:tcPr>
          <w:p w14:paraId="212B2E79" w14:textId="77777777" w:rsidR="002D4D15" w:rsidRPr="002D4D15" w:rsidRDefault="002D4D15" w:rsidP="002D4D15">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Cs w:val="24"/>
              </w:rPr>
            </w:pPr>
            <w:proofErr w:type="spellStart"/>
            <w:r w:rsidRPr="002D4D15">
              <w:rPr>
                <w:rFonts w:asciiTheme="majorHAnsi" w:hAnsiTheme="majorHAnsi" w:cs="Arial"/>
                <w:b w:val="0"/>
                <w:szCs w:val="24"/>
              </w:rPr>
              <w:t>Unstandardized</w:t>
            </w:r>
            <w:proofErr w:type="spellEnd"/>
          </w:p>
        </w:tc>
        <w:tc>
          <w:tcPr>
            <w:tcW w:w="1418" w:type="dxa"/>
            <w:vMerge w:val="restart"/>
            <w:vAlign w:val="center"/>
          </w:tcPr>
          <w:p w14:paraId="10A29DDE" w14:textId="77777777" w:rsidR="002D4D15" w:rsidRPr="002D4D15" w:rsidRDefault="002D4D15" w:rsidP="002D4D15">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Cs w:val="24"/>
              </w:rPr>
            </w:pPr>
            <w:r w:rsidRPr="002D4D15">
              <w:rPr>
                <w:rFonts w:asciiTheme="majorHAnsi" w:hAnsiTheme="majorHAnsi" w:cs="Arial"/>
                <w:b w:val="0"/>
                <w:szCs w:val="24"/>
              </w:rPr>
              <w:t>t hitung</w:t>
            </w:r>
          </w:p>
        </w:tc>
        <w:tc>
          <w:tcPr>
            <w:tcW w:w="912" w:type="dxa"/>
            <w:vMerge w:val="restart"/>
            <w:vAlign w:val="center"/>
          </w:tcPr>
          <w:p w14:paraId="498F132E" w14:textId="77777777" w:rsidR="002D4D15" w:rsidRPr="002D4D15" w:rsidRDefault="002D4D15" w:rsidP="002D4D15">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Cs w:val="24"/>
              </w:rPr>
            </w:pPr>
            <w:proofErr w:type="spellStart"/>
            <w:r w:rsidRPr="002D4D15">
              <w:rPr>
                <w:rFonts w:asciiTheme="majorHAnsi" w:hAnsiTheme="majorHAnsi" w:cs="Arial"/>
                <w:b w:val="0"/>
                <w:szCs w:val="24"/>
              </w:rPr>
              <w:t>Sig</w:t>
            </w:r>
            <w:proofErr w:type="spellEnd"/>
          </w:p>
        </w:tc>
      </w:tr>
      <w:tr w:rsidR="002D4D15" w:rsidRPr="002D4D15" w14:paraId="61123FB3" w14:textId="77777777" w:rsidTr="002D4D1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83" w:type="dxa"/>
            <w:vMerge/>
          </w:tcPr>
          <w:p w14:paraId="721ABEA5" w14:textId="77777777" w:rsidR="002D4D15" w:rsidRPr="002D4D15" w:rsidRDefault="002D4D15" w:rsidP="002D4D15">
            <w:pPr>
              <w:pStyle w:val="DaftarParagraf"/>
              <w:ind w:left="0"/>
              <w:jc w:val="center"/>
              <w:rPr>
                <w:rFonts w:asciiTheme="majorHAnsi" w:hAnsiTheme="majorHAnsi" w:cs="Arial"/>
                <w:b w:val="0"/>
                <w:bCs w:val="0"/>
                <w:szCs w:val="24"/>
              </w:rPr>
            </w:pPr>
          </w:p>
        </w:tc>
        <w:tc>
          <w:tcPr>
            <w:tcW w:w="1701" w:type="dxa"/>
          </w:tcPr>
          <w:p w14:paraId="0710C218" w14:textId="77777777" w:rsidR="002D4D15" w:rsidRPr="002D4D15" w:rsidRDefault="002D4D15" w:rsidP="002D4D15">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szCs w:val="24"/>
              </w:rPr>
            </w:pPr>
            <w:r w:rsidRPr="002D4D15">
              <w:rPr>
                <w:rFonts w:asciiTheme="majorHAnsi" w:hAnsiTheme="majorHAnsi" w:cs="Arial"/>
                <w:bCs/>
                <w:szCs w:val="24"/>
              </w:rPr>
              <w:t>B</w:t>
            </w:r>
          </w:p>
        </w:tc>
        <w:tc>
          <w:tcPr>
            <w:tcW w:w="1701" w:type="dxa"/>
          </w:tcPr>
          <w:p w14:paraId="28F2D9D4" w14:textId="77777777" w:rsidR="002D4D15" w:rsidRPr="002D4D15" w:rsidRDefault="002D4D15" w:rsidP="002D4D15">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Cs/>
                <w:szCs w:val="24"/>
              </w:rPr>
            </w:pPr>
            <w:proofErr w:type="spellStart"/>
            <w:r w:rsidRPr="002D4D15">
              <w:rPr>
                <w:rFonts w:asciiTheme="majorHAnsi" w:hAnsiTheme="majorHAnsi" w:cs="Arial"/>
                <w:bCs/>
                <w:szCs w:val="24"/>
              </w:rPr>
              <w:t>Std</w:t>
            </w:r>
            <w:proofErr w:type="spellEnd"/>
            <w:r w:rsidRPr="002D4D15">
              <w:rPr>
                <w:rFonts w:asciiTheme="majorHAnsi" w:hAnsiTheme="majorHAnsi" w:cs="Arial"/>
                <w:bCs/>
                <w:szCs w:val="24"/>
              </w:rPr>
              <w:t xml:space="preserve"> </w:t>
            </w:r>
            <w:proofErr w:type="spellStart"/>
            <w:r w:rsidRPr="002D4D15">
              <w:rPr>
                <w:rFonts w:asciiTheme="majorHAnsi" w:hAnsiTheme="majorHAnsi" w:cs="Arial"/>
                <w:bCs/>
                <w:szCs w:val="24"/>
              </w:rPr>
              <w:t>Error</w:t>
            </w:r>
            <w:proofErr w:type="spellEnd"/>
          </w:p>
        </w:tc>
        <w:tc>
          <w:tcPr>
            <w:tcW w:w="1418" w:type="dxa"/>
            <w:vMerge/>
          </w:tcPr>
          <w:p w14:paraId="079B5BF5" w14:textId="77777777" w:rsidR="002D4D15" w:rsidRPr="002D4D15" w:rsidRDefault="002D4D15" w:rsidP="002D4D15">
            <w:pPr>
              <w:pStyle w:val="DaftarParagraf"/>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4"/>
              </w:rPr>
            </w:pPr>
          </w:p>
        </w:tc>
        <w:tc>
          <w:tcPr>
            <w:tcW w:w="912" w:type="dxa"/>
            <w:vMerge/>
          </w:tcPr>
          <w:p w14:paraId="6E23737C" w14:textId="77777777" w:rsidR="002D4D15" w:rsidRPr="002D4D15" w:rsidRDefault="002D4D15" w:rsidP="002D4D15">
            <w:pPr>
              <w:pStyle w:val="DaftarParagraf"/>
              <w:ind w:left="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4"/>
              </w:rPr>
            </w:pPr>
          </w:p>
        </w:tc>
      </w:tr>
      <w:tr w:rsidR="002D4D15" w:rsidRPr="002D4D15" w14:paraId="61BC9575" w14:textId="77777777" w:rsidTr="002D4D15">
        <w:trPr>
          <w:jc w:val="right"/>
        </w:trPr>
        <w:tc>
          <w:tcPr>
            <w:cnfStyle w:val="001000000000" w:firstRow="0" w:lastRow="0" w:firstColumn="1" w:lastColumn="0" w:oddVBand="0" w:evenVBand="0" w:oddHBand="0" w:evenHBand="0" w:firstRowFirstColumn="0" w:firstRowLastColumn="0" w:lastRowFirstColumn="0" w:lastRowLastColumn="0"/>
            <w:tcW w:w="2883" w:type="dxa"/>
          </w:tcPr>
          <w:p w14:paraId="1422A659" w14:textId="77777777" w:rsidR="002D4D15" w:rsidRPr="002D4D15" w:rsidRDefault="002D4D15" w:rsidP="002D4D15">
            <w:pPr>
              <w:pStyle w:val="DaftarParagraf"/>
              <w:ind w:left="0"/>
              <w:jc w:val="both"/>
              <w:rPr>
                <w:rFonts w:asciiTheme="majorHAnsi" w:hAnsiTheme="majorHAnsi" w:cs="Arial"/>
                <w:b w:val="0"/>
                <w:szCs w:val="24"/>
              </w:rPr>
            </w:pPr>
            <w:r w:rsidRPr="002D4D15">
              <w:rPr>
                <w:rFonts w:asciiTheme="majorHAnsi" w:hAnsiTheme="majorHAnsi" w:cs="Arial"/>
                <w:b w:val="0"/>
                <w:szCs w:val="24"/>
              </w:rPr>
              <w:t>Konstanta</w:t>
            </w:r>
          </w:p>
        </w:tc>
        <w:tc>
          <w:tcPr>
            <w:tcW w:w="1701" w:type="dxa"/>
          </w:tcPr>
          <w:p w14:paraId="10546287"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0,596</w:t>
            </w:r>
          </w:p>
        </w:tc>
        <w:tc>
          <w:tcPr>
            <w:tcW w:w="1701" w:type="dxa"/>
          </w:tcPr>
          <w:p w14:paraId="10547F61"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0,040</w:t>
            </w:r>
          </w:p>
        </w:tc>
        <w:tc>
          <w:tcPr>
            <w:tcW w:w="1418" w:type="dxa"/>
          </w:tcPr>
          <w:p w14:paraId="14A777C5"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14,948</w:t>
            </w:r>
          </w:p>
        </w:tc>
        <w:tc>
          <w:tcPr>
            <w:tcW w:w="912" w:type="dxa"/>
          </w:tcPr>
          <w:p w14:paraId="77AA77A3"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0,000</w:t>
            </w:r>
          </w:p>
        </w:tc>
      </w:tr>
      <w:tr w:rsidR="002D4D15" w:rsidRPr="002D4D15" w14:paraId="30F8096E" w14:textId="77777777" w:rsidTr="002D4D1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83" w:type="dxa"/>
          </w:tcPr>
          <w:p w14:paraId="1ABEA36A" w14:textId="77777777" w:rsidR="002D4D15" w:rsidRPr="002D4D15" w:rsidRDefault="002D4D15" w:rsidP="002D4D15">
            <w:pPr>
              <w:pStyle w:val="DaftarParagraf"/>
              <w:ind w:left="0"/>
              <w:jc w:val="both"/>
              <w:rPr>
                <w:rFonts w:asciiTheme="majorHAnsi" w:hAnsiTheme="majorHAnsi" w:cs="Arial"/>
                <w:b w:val="0"/>
                <w:szCs w:val="24"/>
              </w:rPr>
            </w:pPr>
            <w:r w:rsidRPr="002D4D15">
              <w:rPr>
                <w:rFonts w:asciiTheme="majorHAnsi" w:hAnsiTheme="majorHAnsi" w:cs="Arial"/>
                <w:b w:val="0"/>
                <w:szCs w:val="24"/>
              </w:rPr>
              <w:t>Konsumsi Rokok (X1)</w:t>
            </w:r>
          </w:p>
        </w:tc>
        <w:tc>
          <w:tcPr>
            <w:tcW w:w="1701" w:type="dxa"/>
          </w:tcPr>
          <w:p w14:paraId="1E8FE14B" w14:textId="77777777" w:rsidR="002D4D15" w:rsidRPr="002D4D15" w:rsidRDefault="002D4D15" w:rsidP="002D4D15">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4"/>
                <w:lang w:val="en-US"/>
              </w:rPr>
            </w:pPr>
            <w:r w:rsidRPr="002D4D15">
              <w:rPr>
                <w:rFonts w:asciiTheme="majorHAnsi" w:hAnsiTheme="majorHAnsi" w:cs="Arial"/>
                <w:szCs w:val="24"/>
              </w:rPr>
              <w:t>-2,46</w:t>
            </w:r>
          </w:p>
        </w:tc>
        <w:tc>
          <w:tcPr>
            <w:tcW w:w="1701" w:type="dxa"/>
          </w:tcPr>
          <w:p w14:paraId="10C2AE2D" w14:textId="77777777" w:rsidR="002D4D15" w:rsidRPr="002D4D15" w:rsidRDefault="002D4D15" w:rsidP="002D4D15">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0,000</w:t>
            </w:r>
          </w:p>
        </w:tc>
        <w:tc>
          <w:tcPr>
            <w:tcW w:w="1418" w:type="dxa"/>
          </w:tcPr>
          <w:p w14:paraId="17A0A31B" w14:textId="77777777" w:rsidR="002D4D15" w:rsidRPr="002D4D15" w:rsidRDefault="002D4D15" w:rsidP="002D4D15">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-2,469</w:t>
            </w:r>
          </w:p>
        </w:tc>
        <w:tc>
          <w:tcPr>
            <w:tcW w:w="912" w:type="dxa"/>
          </w:tcPr>
          <w:p w14:paraId="089E037A" w14:textId="77777777" w:rsidR="002D4D15" w:rsidRPr="002D4D15" w:rsidRDefault="002D4D15" w:rsidP="002D4D15">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0,020</w:t>
            </w:r>
          </w:p>
        </w:tc>
      </w:tr>
      <w:tr w:rsidR="002D4D15" w:rsidRPr="002D4D15" w14:paraId="3E2CCADC" w14:textId="77777777" w:rsidTr="002D4D15">
        <w:trPr>
          <w:jc w:val="right"/>
        </w:trPr>
        <w:tc>
          <w:tcPr>
            <w:cnfStyle w:val="001000000000" w:firstRow="0" w:lastRow="0" w:firstColumn="1" w:lastColumn="0" w:oddVBand="0" w:evenVBand="0" w:oddHBand="0" w:evenHBand="0" w:firstRowFirstColumn="0" w:firstRowLastColumn="0" w:lastRowFirstColumn="0" w:lastRowLastColumn="0"/>
            <w:tcW w:w="2883" w:type="dxa"/>
          </w:tcPr>
          <w:p w14:paraId="368E9DF3" w14:textId="77777777" w:rsidR="002D4D15" w:rsidRPr="002D4D15" w:rsidRDefault="002D4D15" w:rsidP="002D4D15">
            <w:pPr>
              <w:pStyle w:val="DaftarParagraf"/>
              <w:ind w:left="0"/>
              <w:jc w:val="both"/>
              <w:rPr>
                <w:rFonts w:asciiTheme="majorHAnsi" w:hAnsiTheme="majorHAnsi" w:cs="Arial"/>
                <w:b w:val="0"/>
                <w:szCs w:val="24"/>
              </w:rPr>
            </w:pPr>
            <w:r w:rsidRPr="002D4D15">
              <w:rPr>
                <w:rFonts w:asciiTheme="majorHAnsi" w:hAnsiTheme="majorHAnsi" w:cs="Arial"/>
                <w:b w:val="0"/>
                <w:szCs w:val="24"/>
              </w:rPr>
              <w:t xml:space="preserve">R </w:t>
            </w:r>
            <w:proofErr w:type="spellStart"/>
            <w:r w:rsidRPr="002D4D15">
              <w:rPr>
                <w:rFonts w:asciiTheme="majorHAnsi" w:hAnsiTheme="majorHAnsi" w:cs="Arial"/>
                <w:b w:val="0"/>
                <w:szCs w:val="24"/>
              </w:rPr>
              <w:t>square</w:t>
            </w:r>
            <w:proofErr w:type="spellEnd"/>
          </w:p>
        </w:tc>
        <w:tc>
          <w:tcPr>
            <w:tcW w:w="1701" w:type="dxa"/>
          </w:tcPr>
          <w:p w14:paraId="184E36B7"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r w:rsidRPr="002D4D15">
              <w:rPr>
                <w:rFonts w:asciiTheme="majorHAnsi" w:hAnsiTheme="majorHAnsi" w:cs="Arial"/>
                <w:szCs w:val="24"/>
              </w:rPr>
              <w:t>0,179</w:t>
            </w:r>
          </w:p>
        </w:tc>
        <w:tc>
          <w:tcPr>
            <w:tcW w:w="1701" w:type="dxa"/>
          </w:tcPr>
          <w:p w14:paraId="0B95D03E"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p>
        </w:tc>
        <w:tc>
          <w:tcPr>
            <w:tcW w:w="1418" w:type="dxa"/>
          </w:tcPr>
          <w:p w14:paraId="0D629220"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p>
        </w:tc>
        <w:tc>
          <w:tcPr>
            <w:tcW w:w="912" w:type="dxa"/>
          </w:tcPr>
          <w:p w14:paraId="198C8090" w14:textId="77777777" w:rsidR="002D4D15" w:rsidRPr="002D4D15" w:rsidRDefault="002D4D15" w:rsidP="002D4D15">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24"/>
              </w:rPr>
            </w:pPr>
          </w:p>
        </w:tc>
      </w:tr>
    </w:tbl>
    <w:p w14:paraId="576F3CC0" w14:textId="77777777" w:rsidR="002D4D15" w:rsidRPr="002D4D15" w:rsidRDefault="002D4D15" w:rsidP="002D4D15">
      <w:pPr>
        <w:jc w:val="both"/>
        <w:rPr>
          <w:rFonts w:asciiTheme="majorHAnsi" w:hAnsiTheme="majorHAnsi"/>
          <w:b/>
          <w:szCs w:val="24"/>
        </w:rPr>
      </w:pPr>
      <w:proofErr w:type="spellStart"/>
      <w:r w:rsidRPr="002D4D15">
        <w:rPr>
          <w:rFonts w:asciiTheme="majorHAnsi" w:hAnsiTheme="majorHAnsi"/>
          <w:b/>
          <w:szCs w:val="24"/>
        </w:rPr>
        <w:t>Sumber</w:t>
      </w:r>
      <w:proofErr w:type="spellEnd"/>
      <w:r w:rsidRPr="002D4D15">
        <w:rPr>
          <w:rFonts w:asciiTheme="majorHAnsi" w:hAnsiTheme="majorHAnsi"/>
          <w:b/>
          <w:szCs w:val="24"/>
        </w:rPr>
        <w:t xml:space="preserve">: Data Primer </w:t>
      </w:r>
      <w:proofErr w:type="spellStart"/>
      <w:r w:rsidRPr="002D4D15">
        <w:rPr>
          <w:rFonts w:asciiTheme="majorHAnsi" w:hAnsiTheme="majorHAnsi"/>
          <w:b/>
          <w:szCs w:val="24"/>
        </w:rPr>
        <w:t>diolah</w:t>
      </w:r>
      <w:proofErr w:type="spellEnd"/>
      <w:r w:rsidRPr="002D4D15">
        <w:rPr>
          <w:rFonts w:asciiTheme="majorHAnsi" w:hAnsiTheme="majorHAnsi"/>
          <w:b/>
          <w:szCs w:val="24"/>
        </w:rPr>
        <w:t>, 2024</w:t>
      </w:r>
    </w:p>
    <w:p w14:paraId="617A81FE" w14:textId="77777777" w:rsidR="002D4D15" w:rsidRPr="002D4D15" w:rsidRDefault="002D4D15" w:rsidP="002D4D15">
      <w:pPr>
        <w:jc w:val="both"/>
        <w:rPr>
          <w:rFonts w:asciiTheme="majorHAnsi" w:hAnsiTheme="majorHAnsi" w:cs="Arial"/>
          <w:szCs w:val="24"/>
        </w:rPr>
      </w:pPr>
      <w:r>
        <w:rPr>
          <w:rFonts w:asciiTheme="majorHAnsi" w:hAnsiTheme="majorHAnsi" w:cs="Arial"/>
          <w:szCs w:val="24"/>
        </w:rPr>
        <w:t xml:space="preserve">Dari </w:t>
      </w:r>
      <w:proofErr w:type="spellStart"/>
      <w:r>
        <w:rPr>
          <w:rFonts w:asciiTheme="majorHAnsi" w:hAnsiTheme="majorHAnsi" w:cs="Arial"/>
          <w:szCs w:val="24"/>
        </w:rPr>
        <w:t>tabel</w:t>
      </w:r>
      <w:proofErr w:type="spellEnd"/>
      <w:r>
        <w:rPr>
          <w:rFonts w:asciiTheme="majorHAnsi" w:hAnsiTheme="majorHAnsi" w:cs="Arial"/>
          <w:szCs w:val="24"/>
        </w:rPr>
        <w:t xml:space="preserve"> </w:t>
      </w:r>
      <w:r w:rsidRPr="002D4D15">
        <w:rPr>
          <w:rFonts w:asciiTheme="majorHAnsi" w:hAnsiTheme="majorHAnsi" w:cs="Arial"/>
          <w:szCs w:val="24"/>
        </w:rPr>
        <w:t xml:space="preserve">4. </w:t>
      </w:r>
      <w:proofErr w:type="spellStart"/>
      <w:r w:rsidRPr="002D4D15">
        <w:rPr>
          <w:rFonts w:asciiTheme="majorHAnsi" w:hAnsiTheme="majorHAnsi" w:cs="Arial"/>
          <w:szCs w:val="24"/>
        </w:rPr>
        <w:t>diketahui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bahwa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signifikansi</w:t>
      </w:r>
      <w:proofErr w:type="spellEnd"/>
      <w:r w:rsidRPr="002D4D15">
        <w:rPr>
          <w:rFonts w:asciiTheme="majorHAnsi" w:hAnsiTheme="majorHAnsi" w:cs="Arial"/>
          <w:szCs w:val="24"/>
        </w:rPr>
        <w:t xml:space="preserve"> pada </w:t>
      </w:r>
      <w:proofErr w:type="spellStart"/>
      <w:r w:rsidRPr="002D4D15">
        <w:rPr>
          <w:rFonts w:asciiTheme="majorHAnsi" w:hAnsiTheme="majorHAnsi" w:cs="Arial"/>
          <w:szCs w:val="24"/>
        </w:rPr>
        <w:t>variabel</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(X1) </w:t>
      </w:r>
      <w:proofErr w:type="spellStart"/>
      <w:r w:rsidRPr="002D4D15">
        <w:rPr>
          <w:rFonts w:asciiTheme="majorHAnsi" w:hAnsiTheme="majorHAnsi" w:cs="Arial"/>
          <w:szCs w:val="24"/>
        </w:rPr>
        <w:t>memiliki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nilai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sebesar</w:t>
      </w:r>
      <w:proofErr w:type="spellEnd"/>
      <w:r w:rsidRPr="002D4D15">
        <w:rPr>
          <w:rFonts w:asciiTheme="majorHAnsi" w:hAnsiTheme="majorHAnsi" w:cs="Arial"/>
          <w:szCs w:val="24"/>
        </w:rPr>
        <w:t xml:space="preserve"> 0,020, </w:t>
      </w:r>
      <w:proofErr w:type="spellStart"/>
      <w:r w:rsidRPr="002D4D15">
        <w:rPr>
          <w:rFonts w:asciiTheme="majorHAnsi" w:hAnsiTheme="majorHAnsi" w:cs="Arial"/>
          <w:szCs w:val="24"/>
        </w:rPr>
        <w:t>dimana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nilai</w:t>
      </w:r>
      <w:proofErr w:type="spellEnd"/>
      <w:r w:rsidRPr="002D4D15">
        <w:rPr>
          <w:rFonts w:asciiTheme="majorHAnsi" w:hAnsiTheme="majorHAnsi" w:cs="Arial"/>
          <w:szCs w:val="24"/>
        </w:rPr>
        <w:t xml:space="preserve"> tersebut </w:t>
      </w:r>
      <w:proofErr w:type="spellStart"/>
      <w:r w:rsidRPr="002D4D15">
        <w:rPr>
          <w:rFonts w:asciiTheme="majorHAnsi" w:hAnsiTheme="majorHAnsi" w:cs="Arial"/>
          <w:szCs w:val="24"/>
        </w:rPr>
        <w:t>kurang</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dari</w:t>
      </w:r>
      <w:proofErr w:type="spellEnd"/>
      <w:r w:rsidRPr="002D4D15">
        <w:rPr>
          <w:rFonts w:asciiTheme="majorHAnsi" w:hAnsiTheme="majorHAnsi" w:cs="Arial"/>
          <w:szCs w:val="24"/>
        </w:rPr>
        <w:t xml:space="preserve"> 0,</w:t>
      </w:r>
      <w:proofErr w:type="gramStart"/>
      <w:r w:rsidRPr="002D4D15">
        <w:rPr>
          <w:rFonts w:asciiTheme="majorHAnsi" w:hAnsiTheme="majorHAnsi" w:cs="Arial"/>
          <w:szCs w:val="24"/>
        </w:rPr>
        <w:t>05  yang</w:t>
      </w:r>
      <w:proofErr w:type="gramEnd"/>
      <w:r w:rsidRPr="002D4D15">
        <w:rPr>
          <w:rFonts w:asciiTheme="majorHAnsi" w:hAnsiTheme="majorHAnsi" w:cs="Arial"/>
          <w:szCs w:val="24"/>
        </w:rPr>
        <w:t xml:space="preserve"> </w:t>
      </w:r>
      <w:proofErr w:type="spellStart"/>
      <w:r w:rsidRPr="002D4D15">
        <w:rPr>
          <w:rFonts w:asciiTheme="majorHAnsi" w:hAnsiTheme="majorHAnsi" w:cs="Arial"/>
          <w:szCs w:val="24"/>
        </w:rPr>
        <w:t>berarti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bahwa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hipotesa</w:t>
      </w:r>
      <w:proofErr w:type="spellEnd"/>
      <w:r w:rsidRPr="002D4D15">
        <w:rPr>
          <w:rFonts w:asciiTheme="majorHAnsi" w:hAnsiTheme="majorHAnsi" w:cs="Arial"/>
          <w:szCs w:val="24"/>
        </w:rPr>
        <w:t xml:space="preserve"> pada </w:t>
      </w:r>
      <w:proofErr w:type="spellStart"/>
      <w:r w:rsidRPr="002D4D15">
        <w:rPr>
          <w:rFonts w:asciiTheme="majorHAnsi" w:hAnsiTheme="majorHAnsi" w:cs="Arial"/>
          <w:szCs w:val="24"/>
        </w:rPr>
        <w:t>penelitian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ini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diterima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Artinya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terdapat</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pengaruh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antara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(X1) </w:t>
      </w:r>
      <w:proofErr w:type="spellStart"/>
      <w:r w:rsidRPr="002D4D15">
        <w:rPr>
          <w:rFonts w:asciiTheme="majorHAnsi" w:hAnsiTheme="majorHAnsi" w:cs="Arial"/>
          <w:szCs w:val="24"/>
        </w:rPr>
        <w:t>dengan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proporsi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pangan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total (Y).</w:t>
      </w:r>
    </w:p>
    <w:p w14:paraId="33D9CADC" w14:textId="77777777" w:rsidR="002D4D15" w:rsidRPr="002D4D15" w:rsidRDefault="002D4D15" w:rsidP="002D4D15">
      <w:pPr>
        <w:jc w:val="both"/>
        <w:rPr>
          <w:rFonts w:asciiTheme="majorHAnsi" w:hAnsiTheme="majorHAnsi" w:cs="Arial"/>
          <w:szCs w:val="24"/>
        </w:rPr>
      </w:pPr>
      <w:r w:rsidRPr="002D4D15">
        <w:rPr>
          <w:rFonts w:asciiTheme="majorHAnsi" w:hAnsiTheme="majorHAnsi" w:cs="Arial"/>
          <w:szCs w:val="24"/>
        </w:rPr>
        <w:t xml:space="preserve">Dari </w:t>
      </w:r>
      <w:proofErr w:type="spellStart"/>
      <w:r w:rsidRPr="002D4D15">
        <w:rPr>
          <w:rFonts w:asciiTheme="majorHAnsi" w:hAnsiTheme="majorHAnsi" w:cs="Arial"/>
          <w:szCs w:val="24"/>
        </w:rPr>
        <w:t>hasil</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analisis</w:t>
      </w:r>
      <w:proofErr w:type="spellEnd"/>
      <w:r w:rsidRPr="002D4D15">
        <w:rPr>
          <w:rFonts w:asciiTheme="majorHAnsi" w:hAnsiTheme="majorHAnsi" w:cs="Arial"/>
          <w:szCs w:val="24"/>
        </w:rPr>
        <w:t xml:space="preserve"> tersebut </w:t>
      </w:r>
      <w:proofErr w:type="spellStart"/>
      <w:r w:rsidRPr="002D4D15">
        <w:rPr>
          <w:rFonts w:asciiTheme="majorHAnsi" w:hAnsiTheme="majorHAnsi" w:cs="Arial"/>
          <w:szCs w:val="24"/>
        </w:rPr>
        <w:t>diperoleh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nilai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w:t>
      </w:r>
      <w:r w:rsidRPr="002D4D15">
        <w:rPr>
          <w:rFonts w:asciiTheme="majorHAnsi" w:hAnsiTheme="majorHAnsi" w:cs="Arial"/>
          <w:szCs w:val="24"/>
          <w:vertAlign w:val="subscript"/>
        </w:rPr>
        <w:t>hitung</w:t>
      </w:r>
      <w:proofErr w:type="spellEnd"/>
      <w:r w:rsidRPr="002D4D15">
        <w:rPr>
          <w:rFonts w:asciiTheme="majorHAnsi" w:hAnsiTheme="majorHAnsi" w:cs="Arial"/>
          <w:szCs w:val="24"/>
          <w:vertAlign w:val="subscript"/>
        </w:rPr>
        <w:t xml:space="preserve"> </w:t>
      </w:r>
      <w:r w:rsidRPr="002D4D15">
        <w:rPr>
          <w:rFonts w:asciiTheme="majorHAnsi" w:hAnsiTheme="majorHAnsi" w:cs="Arial"/>
          <w:szCs w:val="24"/>
        </w:rPr>
        <w:t xml:space="preserve">2,461 dan </w:t>
      </w:r>
      <w:proofErr w:type="spellStart"/>
      <w:r w:rsidRPr="002D4D15">
        <w:rPr>
          <w:rFonts w:asciiTheme="majorHAnsi" w:hAnsiTheme="majorHAnsi" w:cs="Arial"/>
          <w:szCs w:val="24"/>
        </w:rPr>
        <w:t>nilai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w:t>
      </w:r>
      <w:r w:rsidRPr="002D4D15">
        <w:rPr>
          <w:rFonts w:asciiTheme="majorHAnsi" w:hAnsiTheme="majorHAnsi" w:cs="Arial"/>
          <w:szCs w:val="24"/>
          <w:vertAlign w:val="subscript"/>
        </w:rPr>
        <w:t>tabel</w:t>
      </w:r>
      <w:proofErr w:type="spellEnd"/>
      <w:r w:rsidRPr="002D4D15">
        <w:rPr>
          <w:rFonts w:asciiTheme="majorHAnsi" w:hAnsiTheme="majorHAnsi" w:cs="Arial"/>
          <w:szCs w:val="24"/>
          <w:vertAlign w:val="subscript"/>
        </w:rPr>
        <w:t xml:space="preserve"> </w:t>
      </w:r>
      <w:r w:rsidRPr="002D4D15">
        <w:rPr>
          <w:rFonts w:asciiTheme="majorHAnsi" w:hAnsiTheme="majorHAnsi" w:cs="Arial"/>
          <w:szCs w:val="24"/>
        </w:rPr>
        <w:t xml:space="preserve">2,048. Nilai </w:t>
      </w:r>
      <w:proofErr w:type="spellStart"/>
      <w:r w:rsidRPr="002D4D15">
        <w:rPr>
          <w:rFonts w:asciiTheme="majorHAnsi" w:hAnsiTheme="majorHAnsi" w:cs="Arial"/>
          <w:szCs w:val="24"/>
        </w:rPr>
        <w:t>t</w:t>
      </w:r>
      <w:r w:rsidRPr="002D4D15">
        <w:rPr>
          <w:rFonts w:asciiTheme="majorHAnsi" w:hAnsiTheme="majorHAnsi" w:cs="Arial"/>
          <w:szCs w:val="24"/>
          <w:vertAlign w:val="subscript"/>
        </w:rPr>
        <w:t>hitung</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lebih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besar</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daripada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w:t>
      </w:r>
      <w:r w:rsidRPr="002D4D15">
        <w:rPr>
          <w:rFonts w:asciiTheme="majorHAnsi" w:hAnsiTheme="majorHAnsi" w:cs="Arial"/>
          <w:szCs w:val="24"/>
          <w:vertAlign w:val="subscript"/>
        </w:rPr>
        <w:t>tabel</w:t>
      </w:r>
      <w:proofErr w:type="spellEnd"/>
      <w:r w:rsidRPr="002D4D15">
        <w:rPr>
          <w:rFonts w:asciiTheme="majorHAnsi" w:hAnsiTheme="majorHAnsi" w:cs="Arial"/>
          <w:szCs w:val="24"/>
        </w:rPr>
        <w:t xml:space="preserve"> yang </w:t>
      </w:r>
      <w:proofErr w:type="spellStart"/>
      <w:r w:rsidRPr="002D4D15">
        <w:rPr>
          <w:rFonts w:asciiTheme="majorHAnsi" w:hAnsiTheme="majorHAnsi" w:cs="Arial"/>
          <w:szCs w:val="24"/>
        </w:rPr>
        <w:t>demikian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bisa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diartikan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bahwa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(X1) </w:t>
      </w:r>
      <w:proofErr w:type="spellStart"/>
      <w:r w:rsidRPr="002D4D15">
        <w:rPr>
          <w:rFonts w:asciiTheme="majorHAnsi" w:hAnsiTheme="majorHAnsi" w:cs="Arial"/>
          <w:szCs w:val="24"/>
        </w:rPr>
        <w:t>berpengaruh</w:t>
      </w:r>
      <w:proofErr w:type="spellEnd"/>
      <w:r w:rsidRPr="002D4D15">
        <w:rPr>
          <w:rFonts w:asciiTheme="majorHAnsi" w:hAnsiTheme="majorHAnsi" w:cs="Arial"/>
          <w:szCs w:val="24"/>
        </w:rPr>
        <w:t xml:space="preserve"> </w:t>
      </w:r>
      <w:proofErr w:type="spellStart"/>
      <w:proofErr w:type="gramStart"/>
      <w:r w:rsidRPr="002D4D15">
        <w:rPr>
          <w:rFonts w:asciiTheme="majorHAnsi" w:hAnsiTheme="majorHAnsi" w:cs="Arial"/>
          <w:szCs w:val="24"/>
        </w:rPr>
        <w:t>negatif</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proofErr w:type="gramEnd"/>
      <w:r w:rsidRPr="002D4D15">
        <w:rPr>
          <w:rFonts w:asciiTheme="majorHAnsi" w:hAnsiTheme="majorHAnsi" w:cs="Arial"/>
          <w:szCs w:val="24"/>
        </w:rPr>
        <w:t xml:space="preserve"> </w:t>
      </w:r>
      <w:proofErr w:type="spellStart"/>
      <w:r w:rsidRPr="002D4D15">
        <w:rPr>
          <w:rFonts w:asciiTheme="majorHAnsi" w:hAnsiTheme="majorHAnsi" w:cs="Arial"/>
          <w:szCs w:val="24"/>
        </w:rPr>
        <w:t>proporsi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pangan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total (Y). </w:t>
      </w:r>
      <w:proofErr w:type="spellStart"/>
      <w:r w:rsidRPr="002D4D15">
        <w:rPr>
          <w:rFonts w:asciiTheme="majorHAnsi" w:hAnsiTheme="majorHAnsi" w:cs="Arial"/>
          <w:szCs w:val="24"/>
        </w:rPr>
        <w:t>Artinya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berpengaruh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negatif</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proporsi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pangan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total, </w:t>
      </w:r>
      <w:proofErr w:type="spellStart"/>
      <w:r w:rsidRPr="002D4D15">
        <w:rPr>
          <w:rFonts w:asciiTheme="majorHAnsi" w:hAnsiTheme="majorHAnsi" w:cs="Arial"/>
          <w:szCs w:val="24"/>
        </w:rPr>
        <w:t>sehingga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perlu</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untuk</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menjaga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ketahanan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pangan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rumah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tangga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petani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terutama</w:t>
      </w:r>
      <w:proofErr w:type="spellEnd"/>
      <w:r w:rsidRPr="002D4D15">
        <w:rPr>
          <w:rFonts w:asciiTheme="majorHAnsi" w:hAnsiTheme="majorHAnsi" w:cs="Arial"/>
          <w:szCs w:val="24"/>
        </w:rPr>
        <w:t xml:space="preserve"> pada </w:t>
      </w:r>
      <w:proofErr w:type="spellStart"/>
      <w:r w:rsidRPr="002D4D15">
        <w:rPr>
          <w:rFonts w:asciiTheme="majorHAnsi" w:hAnsiTheme="majorHAnsi" w:cs="Arial"/>
          <w:szCs w:val="24"/>
        </w:rPr>
        <w:t>keluarga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yang </w:t>
      </w:r>
      <w:proofErr w:type="spellStart"/>
      <w:r w:rsidRPr="002D4D15">
        <w:rPr>
          <w:rFonts w:asciiTheme="majorHAnsi" w:hAnsiTheme="majorHAnsi" w:cs="Arial"/>
          <w:szCs w:val="24"/>
        </w:rPr>
        <w:t>tinggi</w:t>
      </w:r>
      <w:proofErr w:type="spellEnd"/>
      <w:r w:rsidRPr="002D4D15">
        <w:rPr>
          <w:rFonts w:asciiTheme="majorHAnsi" w:hAnsiTheme="majorHAnsi" w:cs="Arial"/>
          <w:szCs w:val="24"/>
        </w:rPr>
        <w:t>.</w:t>
      </w:r>
    </w:p>
    <w:p w14:paraId="45482EBE" w14:textId="77777777" w:rsidR="002D4D15" w:rsidRPr="002D4D15" w:rsidRDefault="002D4D15" w:rsidP="002D4D15">
      <w:pPr>
        <w:jc w:val="both"/>
        <w:rPr>
          <w:rFonts w:asciiTheme="majorHAnsi" w:hAnsiTheme="majorHAnsi" w:cs="Arial"/>
          <w:szCs w:val="24"/>
        </w:rPr>
      </w:pPr>
      <w:r w:rsidRPr="002D4D15">
        <w:rPr>
          <w:rFonts w:asciiTheme="majorHAnsi" w:hAnsiTheme="majorHAnsi" w:cs="Arial"/>
          <w:szCs w:val="24"/>
        </w:rPr>
        <w:t xml:space="preserve">Dari uji </w:t>
      </w:r>
      <w:proofErr w:type="spellStart"/>
      <w:r w:rsidRPr="002D4D15">
        <w:rPr>
          <w:rFonts w:asciiTheme="majorHAnsi" w:hAnsiTheme="majorHAnsi" w:cs="Arial"/>
          <w:szCs w:val="24"/>
        </w:rPr>
        <w:t>determinasi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menunjukkan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besarnya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pengaruh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(X1)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proporsi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pangan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total (Y) </w:t>
      </w:r>
      <w:proofErr w:type="spellStart"/>
      <w:r w:rsidRPr="002D4D15">
        <w:rPr>
          <w:rFonts w:asciiTheme="majorHAnsi" w:hAnsiTheme="majorHAnsi" w:cs="Arial"/>
          <w:szCs w:val="24"/>
        </w:rPr>
        <w:t>sebesar</w:t>
      </w:r>
      <w:proofErr w:type="spellEnd"/>
      <w:r w:rsidRPr="002D4D15">
        <w:rPr>
          <w:rFonts w:asciiTheme="majorHAnsi" w:hAnsiTheme="majorHAnsi" w:cs="Arial"/>
          <w:szCs w:val="24"/>
        </w:rPr>
        <w:t xml:space="preserve"> 0,179 </w:t>
      </w:r>
      <w:proofErr w:type="spellStart"/>
      <w:r w:rsidRPr="002D4D15">
        <w:rPr>
          <w:rFonts w:asciiTheme="majorHAnsi" w:hAnsiTheme="majorHAnsi" w:cs="Arial"/>
          <w:szCs w:val="24"/>
        </w:rPr>
        <w:t>atau</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sebesar</w:t>
      </w:r>
      <w:proofErr w:type="spellEnd"/>
      <w:r w:rsidRPr="002D4D15">
        <w:rPr>
          <w:rFonts w:asciiTheme="majorHAnsi" w:hAnsiTheme="majorHAnsi" w:cs="Arial"/>
          <w:szCs w:val="24"/>
        </w:rPr>
        <w:t xml:space="preserve"> 17,9%. </w:t>
      </w:r>
      <w:proofErr w:type="spellStart"/>
      <w:r w:rsidRPr="002D4D15">
        <w:rPr>
          <w:rFonts w:asciiTheme="majorHAnsi" w:hAnsiTheme="majorHAnsi" w:cs="Arial"/>
          <w:szCs w:val="24"/>
        </w:rPr>
        <w:t>Artinya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konsumsi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rokok</w:t>
      </w:r>
      <w:proofErr w:type="spellEnd"/>
      <w:r w:rsidRPr="002D4D15">
        <w:rPr>
          <w:rFonts w:asciiTheme="majorHAnsi" w:hAnsiTheme="majorHAnsi" w:cs="Arial"/>
          <w:szCs w:val="24"/>
        </w:rPr>
        <w:t xml:space="preserve"> (X1) </w:t>
      </w:r>
      <w:proofErr w:type="spellStart"/>
      <w:r w:rsidRPr="002D4D15">
        <w:rPr>
          <w:rFonts w:asciiTheme="majorHAnsi" w:hAnsiTheme="majorHAnsi" w:cs="Arial"/>
          <w:szCs w:val="24"/>
        </w:rPr>
        <w:t>berpengaruh</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proporsi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pangan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terhadap</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pengeluaran</w:t>
      </w:r>
      <w:proofErr w:type="spellEnd"/>
      <w:r w:rsidRPr="002D4D15">
        <w:rPr>
          <w:rFonts w:asciiTheme="majorHAnsi" w:hAnsiTheme="majorHAnsi" w:cs="Arial"/>
          <w:szCs w:val="24"/>
        </w:rPr>
        <w:t xml:space="preserve"> total (Y). </w:t>
      </w:r>
      <w:proofErr w:type="spellStart"/>
      <w:r w:rsidRPr="002D4D15">
        <w:rPr>
          <w:rFonts w:asciiTheme="majorHAnsi" w:hAnsiTheme="majorHAnsi" w:cs="Arial"/>
          <w:szCs w:val="24"/>
        </w:rPr>
        <w:t>Sisanya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sebesar</w:t>
      </w:r>
      <w:proofErr w:type="spellEnd"/>
      <w:r w:rsidRPr="002D4D15">
        <w:rPr>
          <w:rFonts w:asciiTheme="majorHAnsi" w:hAnsiTheme="majorHAnsi" w:cs="Arial"/>
          <w:szCs w:val="24"/>
        </w:rPr>
        <w:t xml:space="preserve"> 82,1% </w:t>
      </w:r>
      <w:proofErr w:type="spellStart"/>
      <w:r w:rsidRPr="002D4D15">
        <w:rPr>
          <w:rFonts w:asciiTheme="majorHAnsi" w:hAnsiTheme="majorHAnsi" w:cs="Arial"/>
          <w:szCs w:val="24"/>
        </w:rPr>
        <w:t>dipengaruhi</w:t>
      </w:r>
      <w:proofErr w:type="spellEnd"/>
      <w:r w:rsidRPr="002D4D15">
        <w:rPr>
          <w:rFonts w:asciiTheme="majorHAnsi" w:hAnsiTheme="majorHAnsi" w:cs="Arial"/>
          <w:szCs w:val="24"/>
        </w:rPr>
        <w:t xml:space="preserve"> oleh </w:t>
      </w:r>
      <w:proofErr w:type="spellStart"/>
      <w:r w:rsidRPr="002D4D15">
        <w:rPr>
          <w:rFonts w:asciiTheme="majorHAnsi" w:hAnsiTheme="majorHAnsi" w:cs="Arial"/>
          <w:szCs w:val="24"/>
        </w:rPr>
        <w:t>variabel</w:t>
      </w:r>
      <w:proofErr w:type="spellEnd"/>
      <w:r w:rsidRPr="002D4D15">
        <w:rPr>
          <w:rFonts w:asciiTheme="majorHAnsi" w:hAnsiTheme="majorHAnsi" w:cs="Arial"/>
          <w:szCs w:val="24"/>
        </w:rPr>
        <w:t xml:space="preserve"> lain yang </w:t>
      </w:r>
      <w:proofErr w:type="spellStart"/>
      <w:r w:rsidRPr="002D4D15">
        <w:rPr>
          <w:rFonts w:asciiTheme="majorHAnsi" w:hAnsiTheme="majorHAnsi" w:cs="Arial"/>
          <w:szCs w:val="24"/>
        </w:rPr>
        <w:t>tidak</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masuk</w:t>
      </w:r>
      <w:proofErr w:type="spellEnd"/>
      <w:r w:rsidRPr="002D4D15">
        <w:rPr>
          <w:rFonts w:asciiTheme="majorHAnsi" w:hAnsiTheme="majorHAnsi" w:cs="Arial"/>
          <w:szCs w:val="24"/>
        </w:rPr>
        <w:t xml:space="preserve"> pada model </w:t>
      </w:r>
      <w:proofErr w:type="spellStart"/>
      <w:r w:rsidRPr="002D4D15">
        <w:rPr>
          <w:rFonts w:asciiTheme="majorHAnsi" w:hAnsiTheme="majorHAnsi" w:cs="Arial"/>
          <w:szCs w:val="24"/>
        </w:rPr>
        <w:t>regresi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seperti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jasa</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kesehatan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pendidikan</w:t>
      </w:r>
      <w:proofErr w:type="spellEnd"/>
      <w:r w:rsidRPr="002D4D15">
        <w:rPr>
          <w:rFonts w:asciiTheme="majorHAnsi" w:hAnsiTheme="majorHAnsi" w:cs="Arial"/>
          <w:szCs w:val="24"/>
        </w:rPr>
        <w:t xml:space="preserve"> dan </w:t>
      </w:r>
      <w:proofErr w:type="spellStart"/>
      <w:r w:rsidRPr="002D4D15">
        <w:rPr>
          <w:rFonts w:asciiTheme="majorHAnsi" w:hAnsiTheme="majorHAnsi" w:cs="Arial"/>
          <w:szCs w:val="24"/>
        </w:rPr>
        <w:t>pakaian</w:t>
      </w:r>
      <w:proofErr w:type="spellEnd"/>
      <w:r w:rsidRPr="002D4D15">
        <w:rPr>
          <w:rFonts w:asciiTheme="majorHAnsi" w:hAnsiTheme="majorHAnsi" w:cs="Arial"/>
          <w:szCs w:val="24"/>
        </w:rPr>
        <w:t xml:space="preserve">. Dari </w:t>
      </w:r>
      <w:proofErr w:type="spellStart"/>
      <w:r w:rsidRPr="002D4D15">
        <w:rPr>
          <w:rFonts w:asciiTheme="majorHAnsi" w:hAnsiTheme="majorHAnsi" w:cs="Arial"/>
          <w:szCs w:val="24"/>
        </w:rPr>
        <w:t>hasil</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analisis</w:t>
      </w:r>
      <w:proofErr w:type="spellEnd"/>
      <w:r w:rsidRPr="002D4D15">
        <w:rPr>
          <w:rFonts w:asciiTheme="majorHAnsi" w:hAnsiTheme="majorHAnsi" w:cs="Arial"/>
          <w:szCs w:val="24"/>
        </w:rPr>
        <w:t xml:space="preserve"> tersebut </w:t>
      </w:r>
      <w:proofErr w:type="spellStart"/>
      <w:r w:rsidRPr="002D4D15">
        <w:rPr>
          <w:rFonts w:asciiTheme="majorHAnsi" w:hAnsiTheme="majorHAnsi" w:cs="Arial"/>
          <w:szCs w:val="24"/>
        </w:rPr>
        <w:t>diperoleh</w:t>
      </w:r>
      <w:proofErr w:type="spellEnd"/>
      <w:r w:rsidRPr="002D4D15">
        <w:rPr>
          <w:rFonts w:asciiTheme="majorHAnsi" w:hAnsiTheme="majorHAnsi" w:cs="Arial"/>
          <w:szCs w:val="24"/>
        </w:rPr>
        <w:t xml:space="preserve"> model </w:t>
      </w:r>
      <w:proofErr w:type="spellStart"/>
      <w:r w:rsidRPr="002D4D15">
        <w:rPr>
          <w:rFonts w:asciiTheme="majorHAnsi" w:hAnsiTheme="majorHAnsi" w:cs="Arial"/>
          <w:szCs w:val="24"/>
        </w:rPr>
        <w:t>persamaan</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sebagai</w:t>
      </w:r>
      <w:proofErr w:type="spellEnd"/>
      <w:r w:rsidRPr="002D4D15">
        <w:rPr>
          <w:rFonts w:asciiTheme="majorHAnsi" w:hAnsiTheme="majorHAnsi" w:cs="Arial"/>
          <w:szCs w:val="24"/>
        </w:rPr>
        <w:t xml:space="preserve"> </w:t>
      </w:r>
      <w:proofErr w:type="spellStart"/>
      <w:r w:rsidRPr="002D4D15">
        <w:rPr>
          <w:rFonts w:asciiTheme="majorHAnsi" w:hAnsiTheme="majorHAnsi" w:cs="Arial"/>
          <w:szCs w:val="24"/>
        </w:rPr>
        <w:t>berikut</w:t>
      </w:r>
      <w:proofErr w:type="spellEnd"/>
      <w:r w:rsidRPr="002D4D15">
        <w:rPr>
          <w:rFonts w:asciiTheme="majorHAnsi" w:hAnsiTheme="majorHAnsi" w:cs="Arial"/>
          <w:szCs w:val="24"/>
        </w:rPr>
        <w:t>:</w:t>
      </w:r>
    </w:p>
    <w:p w14:paraId="7D35FA2C" w14:textId="77777777" w:rsidR="002D4D15" w:rsidRPr="002D4D15" w:rsidRDefault="002D4D15" w:rsidP="002D4D15">
      <w:pPr>
        <w:pStyle w:val="DaftarParagraf"/>
        <w:ind w:left="450" w:firstLine="270"/>
        <w:jc w:val="both"/>
        <w:rPr>
          <w:rFonts w:asciiTheme="majorHAnsi" w:hAnsiTheme="majorHAnsi" w:cs="Arial"/>
          <w:szCs w:val="24"/>
        </w:rPr>
      </w:pPr>
    </w:p>
    <w:tbl>
      <w:tblPr>
        <w:tblStyle w:val="KisiTabel"/>
        <w:tblW w:w="0" w:type="auto"/>
        <w:tblInd w:w="24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95"/>
      </w:tblGrid>
      <w:tr w:rsidR="002D4D15" w:rsidRPr="002D4D15" w14:paraId="09C698FA" w14:textId="77777777" w:rsidTr="002D4D15">
        <w:tc>
          <w:tcPr>
            <w:tcW w:w="3495" w:type="dxa"/>
            <w:vAlign w:val="center"/>
          </w:tcPr>
          <w:p w14:paraId="1ACB714F" w14:textId="77777777" w:rsidR="002D4D15" w:rsidRPr="002D4D15" w:rsidRDefault="002D4D15" w:rsidP="002D4D15">
            <w:pPr>
              <w:rPr>
                <w:rFonts w:asciiTheme="majorHAnsi" w:hAnsiTheme="majorHAnsi" w:cs="Arial"/>
                <w:sz w:val="24"/>
                <w:szCs w:val="24"/>
              </w:rPr>
            </w:pPr>
            <m:oMathPara>
              <m:oMathParaPr>
                <m:jc m:val="center"/>
              </m:oMathParaPr>
              <m:oMath>
                <m:r>
                  <w:rPr>
                    <w:rFonts w:ascii="Cambria Math" w:hAnsi="Cambria Math" w:cs="Arial"/>
                    <w:sz w:val="24"/>
                    <w:szCs w:val="24"/>
                  </w:rPr>
                  <m:t>Y=0,596-0,000000246X+∈</m:t>
                </m:r>
              </m:oMath>
            </m:oMathPara>
          </w:p>
        </w:tc>
      </w:tr>
    </w:tbl>
    <w:p w14:paraId="22E767EB" w14:textId="77777777" w:rsidR="002D4D15" w:rsidRPr="002D4D15" w:rsidRDefault="002D4D15" w:rsidP="002D4D15">
      <w:pPr>
        <w:ind w:left="450" w:firstLine="270"/>
        <w:jc w:val="both"/>
        <w:rPr>
          <w:rFonts w:asciiTheme="majorHAnsi" w:hAnsiTheme="majorHAnsi" w:cs="Arial"/>
          <w:szCs w:val="24"/>
        </w:rPr>
      </w:pPr>
      <w:r w:rsidRPr="002D4D15">
        <w:rPr>
          <w:rFonts w:asciiTheme="majorHAnsi" w:hAnsiTheme="majorHAnsi" w:cs="Arial"/>
          <w:szCs w:val="24"/>
        </w:rPr>
        <w:tab/>
      </w:r>
    </w:p>
    <w:p w14:paraId="228A6595" w14:textId="77777777" w:rsidR="002D4D15" w:rsidRPr="009A030C" w:rsidRDefault="002D4D15" w:rsidP="002D4D15">
      <w:pPr>
        <w:tabs>
          <w:tab w:val="left" w:pos="450"/>
        </w:tabs>
        <w:jc w:val="both"/>
        <w:rPr>
          <w:rFonts w:asciiTheme="majorHAnsi" w:hAnsiTheme="majorHAnsi" w:cs="Arial"/>
          <w:szCs w:val="24"/>
          <w:lang w:val="nl-NL"/>
        </w:rPr>
      </w:pPr>
      <w:r w:rsidRPr="009A030C">
        <w:rPr>
          <w:rFonts w:asciiTheme="majorHAnsi" w:hAnsiTheme="majorHAnsi" w:cs="Arial"/>
          <w:szCs w:val="24"/>
          <w:lang w:val="nl-NL"/>
        </w:rPr>
        <w:t>Dari persamaan di atas, dapat diinterpretasikan sebagai berikut:</w:t>
      </w:r>
    </w:p>
    <w:p w14:paraId="3267DC59" w14:textId="77777777" w:rsidR="002D4D15" w:rsidRPr="009A030C" w:rsidRDefault="002D4D15" w:rsidP="002D4D15">
      <w:pPr>
        <w:pStyle w:val="DaftarParagraf"/>
        <w:numPr>
          <w:ilvl w:val="0"/>
          <w:numId w:val="6"/>
        </w:numPr>
        <w:tabs>
          <w:tab w:val="left" w:pos="284"/>
        </w:tabs>
        <w:ind w:left="426"/>
        <w:jc w:val="both"/>
        <w:rPr>
          <w:rFonts w:asciiTheme="majorHAnsi" w:hAnsiTheme="majorHAnsi" w:cs="Arial"/>
          <w:szCs w:val="24"/>
          <w:lang w:val="nl-NL"/>
        </w:rPr>
      </w:pPr>
      <w:r w:rsidRPr="009A030C">
        <w:rPr>
          <w:rFonts w:asciiTheme="majorHAnsi" w:hAnsiTheme="majorHAnsi" w:cs="Arial"/>
          <w:szCs w:val="24"/>
          <w:lang w:val="nl-NL"/>
        </w:rPr>
        <w:t>Nilai konstanta sebesar 0,596, dapat diartikan bahwa nilai konsisten variabel sebesar 0,596.</w:t>
      </w:r>
    </w:p>
    <w:p w14:paraId="557D064A" w14:textId="77777777" w:rsidR="009B64E2" w:rsidRPr="009A030C" w:rsidRDefault="002D4D15" w:rsidP="009B64E2">
      <w:pPr>
        <w:pStyle w:val="DaftarParagraf"/>
        <w:numPr>
          <w:ilvl w:val="0"/>
          <w:numId w:val="6"/>
        </w:numPr>
        <w:tabs>
          <w:tab w:val="left" w:pos="284"/>
        </w:tabs>
        <w:ind w:left="426"/>
        <w:jc w:val="both"/>
        <w:rPr>
          <w:rFonts w:ascii="Arial" w:hAnsi="Arial" w:cs="Arial"/>
          <w:color w:val="FF0000"/>
          <w:sz w:val="20"/>
          <w:lang w:val="nl-NL"/>
        </w:rPr>
      </w:pPr>
      <w:r w:rsidRPr="009A030C">
        <w:rPr>
          <w:rFonts w:asciiTheme="majorHAnsi" w:hAnsiTheme="majorHAnsi" w:cs="Arial"/>
          <w:szCs w:val="24"/>
          <w:lang w:val="nl-NL"/>
        </w:rPr>
        <w:t>Jika konsumsi rokok mengalami peningkatan sebesar Rp. 1, maka dapat menurunkan nilai proporsi pengeluaran pangan terhadap pengeluaran total sebesar Rp. 2.461</w:t>
      </w:r>
      <w:r w:rsidRPr="009A030C">
        <w:rPr>
          <w:rFonts w:ascii="Arial" w:hAnsi="Arial" w:cs="Arial"/>
          <w:sz w:val="20"/>
          <w:lang w:val="nl-NL"/>
        </w:rPr>
        <w:t xml:space="preserve">. </w:t>
      </w:r>
    </w:p>
    <w:p w14:paraId="38673B6C" w14:textId="77777777" w:rsidR="009B64E2" w:rsidRPr="009A030C" w:rsidRDefault="009B64E2" w:rsidP="009B64E2">
      <w:pPr>
        <w:tabs>
          <w:tab w:val="left" w:pos="284"/>
        </w:tabs>
        <w:ind w:left="66"/>
        <w:jc w:val="both"/>
        <w:rPr>
          <w:rFonts w:asciiTheme="majorHAnsi" w:hAnsiTheme="majorHAnsi"/>
          <w:lang w:val="nl-NL"/>
        </w:rPr>
      </w:pPr>
      <w:proofErr w:type="spellStart"/>
      <w:r w:rsidRPr="009B64E2">
        <w:rPr>
          <w:rFonts w:asciiTheme="majorHAnsi" w:hAnsiTheme="majorHAnsi"/>
        </w:rPr>
        <w:t>Konsumsi</w:t>
      </w:r>
      <w:proofErr w:type="spellEnd"/>
      <w:r w:rsidRPr="009B64E2">
        <w:rPr>
          <w:rFonts w:asciiTheme="majorHAnsi" w:hAnsiTheme="majorHAnsi"/>
        </w:rPr>
        <w:t xml:space="preserve"> </w:t>
      </w:r>
      <w:proofErr w:type="spellStart"/>
      <w:r w:rsidRPr="009B64E2">
        <w:rPr>
          <w:rFonts w:asciiTheme="majorHAnsi" w:hAnsiTheme="majorHAnsi"/>
        </w:rPr>
        <w:t>rokok</w:t>
      </w:r>
      <w:proofErr w:type="spellEnd"/>
      <w:r w:rsidRPr="009B64E2">
        <w:rPr>
          <w:rFonts w:asciiTheme="majorHAnsi" w:hAnsiTheme="majorHAnsi"/>
        </w:rPr>
        <w:t xml:space="preserve"> </w:t>
      </w:r>
      <w:proofErr w:type="spellStart"/>
      <w:r w:rsidRPr="009B64E2">
        <w:rPr>
          <w:rFonts w:asciiTheme="majorHAnsi" w:hAnsiTheme="majorHAnsi"/>
        </w:rPr>
        <w:t>berpengaruh</w:t>
      </w:r>
      <w:proofErr w:type="spellEnd"/>
      <w:r w:rsidRPr="009B64E2">
        <w:rPr>
          <w:rFonts w:asciiTheme="majorHAnsi" w:hAnsiTheme="majorHAnsi"/>
        </w:rPr>
        <w:t xml:space="preserve"> </w:t>
      </w:r>
      <w:proofErr w:type="spellStart"/>
      <w:r w:rsidRPr="009B64E2">
        <w:rPr>
          <w:rFonts w:asciiTheme="majorHAnsi" w:hAnsiTheme="majorHAnsi"/>
        </w:rPr>
        <w:t>terhadap</w:t>
      </w:r>
      <w:proofErr w:type="spellEnd"/>
      <w:r w:rsidRPr="009B64E2">
        <w:rPr>
          <w:rFonts w:asciiTheme="majorHAnsi" w:hAnsiTheme="majorHAnsi"/>
        </w:rPr>
        <w:t xml:space="preserve"> </w:t>
      </w:r>
      <w:proofErr w:type="spellStart"/>
      <w:r w:rsidRPr="009B64E2">
        <w:rPr>
          <w:rFonts w:asciiTheme="majorHAnsi" w:hAnsiTheme="majorHAnsi"/>
        </w:rPr>
        <w:t>proporsi</w:t>
      </w:r>
      <w:proofErr w:type="spellEnd"/>
      <w:r w:rsidRPr="009B64E2">
        <w:rPr>
          <w:rFonts w:asciiTheme="majorHAnsi" w:hAnsiTheme="majorHAnsi"/>
        </w:rPr>
        <w:t xml:space="preserve"> </w:t>
      </w:r>
      <w:proofErr w:type="spellStart"/>
      <w:r w:rsidRPr="009B64E2">
        <w:rPr>
          <w:rFonts w:asciiTheme="majorHAnsi" w:hAnsiTheme="majorHAnsi"/>
        </w:rPr>
        <w:t>pengeluaran</w:t>
      </w:r>
      <w:proofErr w:type="spellEnd"/>
      <w:r w:rsidRPr="009B64E2">
        <w:rPr>
          <w:rFonts w:asciiTheme="majorHAnsi" w:hAnsiTheme="majorHAnsi"/>
        </w:rPr>
        <w:t xml:space="preserve"> </w:t>
      </w:r>
      <w:proofErr w:type="spellStart"/>
      <w:r w:rsidRPr="009B64E2">
        <w:rPr>
          <w:rFonts w:asciiTheme="majorHAnsi" w:hAnsiTheme="majorHAnsi"/>
        </w:rPr>
        <w:t>pangan</w:t>
      </w:r>
      <w:proofErr w:type="spellEnd"/>
      <w:r w:rsidRPr="009B64E2">
        <w:rPr>
          <w:rFonts w:asciiTheme="majorHAnsi" w:hAnsiTheme="majorHAnsi"/>
        </w:rPr>
        <w:t xml:space="preserve"> </w:t>
      </w:r>
      <w:proofErr w:type="spellStart"/>
      <w:r w:rsidRPr="009B64E2">
        <w:rPr>
          <w:rFonts w:asciiTheme="majorHAnsi" w:hAnsiTheme="majorHAnsi"/>
        </w:rPr>
        <w:t>dikarenakan</w:t>
      </w:r>
      <w:proofErr w:type="spellEnd"/>
      <w:r w:rsidRPr="009B64E2">
        <w:rPr>
          <w:rFonts w:asciiTheme="majorHAnsi" w:hAnsiTheme="majorHAnsi"/>
        </w:rPr>
        <w:t xml:space="preserve"> </w:t>
      </w:r>
      <w:proofErr w:type="spellStart"/>
      <w:r w:rsidRPr="009B64E2">
        <w:rPr>
          <w:rFonts w:asciiTheme="majorHAnsi" w:hAnsiTheme="majorHAnsi"/>
        </w:rPr>
        <w:t>banyak</w:t>
      </w:r>
      <w:proofErr w:type="spellEnd"/>
      <w:r w:rsidRPr="009B64E2">
        <w:rPr>
          <w:rFonts w:asciiTheme="majorHAnsi" w:hAnsiTheme="majorHAnsi"/>
        </w:rPr>
        <w:t xml:space="preserve"> </w:t>
      </w:r>
      <w:proofErr w:type="spellStart"/>
      <w:r w:rsidRPr="009B64E2">
        <w:rPr>
          <w:rFonts w:asciiTheme="majorHAnsi" w:hAnsiTheme="majorHAnsi"/>
        </w:rPr>
        <w:t>faktor</w:t>
      </w:r>
      <w:proofErr w:type="spellEnd"/>
      <w:r w:rsidRPr="009B64E2">
        <w:rPr>
          <w:rFonts w:asciiTheme="majorHAnsi" w:hAnsiTheme="majorHAnsi"/>
        </w:rPr>
        <w:t xml:space="preserve"> </w:t>
      </w:r>
      <w:proofErr w:type="spellStart"/>
      <w:r w:rsidRPr="009B64E2">
        <w:rPr>
          <w:rFonts w:asciiTheme="majorHAnsi" w:hAnsiTheme="majorHAnsi"/>
        </w:rPr>
        <w:t>yaitu</w:t>
      </w:r>
      <w:proofErr w:type="spellEnd"/>
      <w:r w:rsidRPr="009B64E2">
        <w:rPr>
          <w:rFonts w:asciiTheme="majorHAnsi" w:hAnsiTheme="majorHAnsi"/>
        </w:rPr>
        <w:t xml:space="preserve"> </w:t>
      </w:r>
      <w:proofErr w:type="spellStart"/>
      <w:r w:rsidRPr="009B64E2">
        <w:rPr>
          <w:rFonts w:asciiTheme="majorHAnsi" w:hAnsiTheme="majorHAnsi"/>
        </w:rPr>
        <w:t>tingkat</w:t>
      </w:r>
      <w:proofErr w:type="spellEnd"/>
      <w:r w:rsidRPr="009B64E2">
        <w:rPr>
          <w:rFonts w:asciiTheme="majorHAnsi" w:hAnsiTheme="majorHAnsi"/>
        </w:rPr>
        <w:t xml:space="preserve"> </w:t>
      </w:r>
      <w:proofErr w:type="spellStart"/>
      <w:r w:rsidRPr="009B64E2">
        <w:rPr>
          <w:rFonts w:asciiTheme="majorHAnsi" w:hAnsiTheme="majorHAnsi"/>
        </w:rPr>
        <w:t>kesadaran</w:t>
      </w:r>
      <w:proofErr w:type="spellEnd"/>
      <w:r w:rsidRPr="009B64E2">
        <w:rPr>
          <w:rFonts w:asciiTheme="majorHAnsi" w:hAnsiTheme="majorHAnsi"/>
        </w:rPr>
        <w:t xml:space="preserve">, </w:t>
      </w:r>
      <w:proofErr w:type="spellStart"/>
      <w:r w:rsidRPr="009B64E2">
        <w:rPr>
          <w:rFonts w:asciiTheme="majorHAnsi" w:hAnsiTheme="majorHAnsi"/>
        </w:rPr>
        <w:t>pendidikan</w:t>
      </w:r>
      <w:proofErr w:type="spellEnd"/>
      <w:r w:rsidRPr="009B64E2">
        <w:rPr>
          <w:rFonts w:asciiTheme="majorHAnsi" w:hAnsiTheme="majorHAnsi"/>
        </w:rPr>
        <w:t xml:space="preserve">, </w:t>
      </w:r>
      <w:proofErr w:type="spellStart"/>
      <w:r w:rsidRPr="009B64E2">
        <w:rPr>
          <w:rFonts w:asciiTheme="majorHAnsi" w:hAnsiTheme="majorHAnsi"/>
        </w:rPr>
        <w:t>umur</w:t>
      </w:r>
      <w:proofErr w:type="spellEnd"/>
      <w:r w:rsidRPr="009B64E2">
        <w:rPr>
          <w:rFonts w:asciiTheme="majorHAnsi" w:hAnsiTheme="majorHAnsi"/>
        </w:rPr>
        <w:t xml:space="preserve">, </w:t>
      </w:r>
      <w:proofErr w:type="spellStart"/>
      <w:r w:rsidRPr="009B64E2">
        <w:rPr>
          <w:rFonts w:asciiTheme="majorHAnsi" w:hAnsiTheme="majorHAnsi"/>
        </w:rPr>
        <w:t>budaya</w:t>
      </w:r>
      <w:proofErr w:type="spellEnd"/>
      <w:r w:rsidRPr="009B64E2">
        <w:rPr>
          <w:rFonts w:asciiTheme="majorHAnsi" w:hAnsiTheme="majorHAnsi"/>
        </w:rPr>
        <w:t xml:space="preserve"> dan </w:t>
      </w:r>
      <w:proofErr w:type="spellStart"/>
      <w:r w:rsidRPr="009B64E2">
        <w:rPr>
          <w:rFonts w:asciiTheme="majorHAnsi" w:hAnsiTheme="majorHAnsi"/>
        </w:rPr>
        <w:t>pengalokasian</w:t>
      </w:r>
      <w:proofErr w:type="spellEnd"/>
      <w:r w:rsidRPr="009B64E2">
        <w:rPr>
          <w:rFonts w:asciiTheme="majorHAnsi" w:hAnsiTheme="majorHAnsi"/>
        </w:rPr>
        <w:t xml:space="preserve"> dana. </w:t>
      </w:r>
      <w:proofErr w:type="spellStart"/>
      <w:r w:rsidRPr="009B64E2">
        <w:rPr>
          <w:rFonts w:asciiTheme="majorHAnsi" w:hAnsiTheme="majorHAnsi"/>
        </w:rPr>
        <w:t>Kepala</w:t>
      </w:r>
      <w:proofErr w:type="spellEnd"/>
      <w:r w:rsidRPr="009B64E2">
        <w:rPr>
          <w:rFonts w:asciiTheme="majorHAnsi" w:hAnsiTheme="majorHAnsi"/>
        </w:rPr>
        <w:t xml:space="preserve"> </w:t>
      </w:r>
      <w:proofErr w:type="spellStart"/>
      <w:r w:rsidRPr="009B64E2">
        <w:rPr>
          <w:rFonts w:asciiTheme="majorHAnsi" w:hAnsiTheme="majorHAnsi"/>
        </w:rPr>
        <w:t>rumah</w:t>
      </w:r>
      <w:proofErr w:type="spellEnd"/>
      <w:r w:rsidRPr="009B64E2">
        <w:rPr>
          <w:rFonts w:asciiTheme="majorHAnsi" w:hAnsiTheme="majorHAnsi"/>
        </w:rPr>
        <w:t xml:space="preserve"> </w:t>
      </w:r>
      <w:proofErr w:type="spellStart"/>
      <w:r w:rsidRPr="009B64E2">
        <w:rPr>
          <w:rFonts w:asciiTheme="majorHAnsi" w:hAnsiTheme="majorHAnsi"/>
        </w:rPr>
        <w:t>tangga</w:t>
      </w:r>
      <w:proofErr w:type="spellEnd"/>
      <w:r w:rsidRPr="009B64E2">
        <w:rPr>
          <w:rFonts w:asciiTheme="majorHAnsi" w:hAnsiTheme="majorHAnsi"/>
        </w:rPr>
        <w:t xml:space="preserve"> </w:t>
      </w:r>
      <w:proofErr w:type="spellStart"/>
      <w:r w:rsidRPr="009B64E2">
        <w:rPr>
          <w:rFonts w:asciiTheme="majorHAnsi" w:hAnsiTheme="majorHAnsi"/>
        </w:rPr>
        <w:t>responden</w:t>
      </w:r>
      <w:proofErr w:type="spellEnd"/>
      <w:r w:rsidRPr="009B64E2">
        <w:rPr>
          <w:rFonts w:asciiTheme="majorHAnsi" w:hAnsiTheme="majorHAnsi"/>
        </w:rPr>
        <w:t xml:space="preserve"> </w:t>
      </w:r>
      <w:proofErr w:type="spellStart"/>
      <w:r w:rsidRPr="009B64E2">
        <w:rPr>
          <w:rFonts w:asciiTheme="majorHAnsi" w:hAnsiTheme="majorHAnsi"/>
        </w:rPr>
        <w:t>tetap</w:t>
      </w:r>
      <w:proofErr w:type="spellEnd"/>
      <w:r w:rsidRPr="009B64E2">
        <w:rPr>
          <w:rFonts w:asciiTheme="majorHAnsi" w:hAnsiTheme="majorHAnsi"/>
        </w:rPr>
        <w:t xml:space="preserve"> </w:t>
      </w:r>
      <w:proofErr w:type="spellStart"/>
      <w:r w:rsidRPr="009B64E2">
        <w:rPr>
          <w:rFonts w:asciiTheme="majorHAnsi" w:hAnsiTheme="majorHAnsi"/>
        </w:rPr>
        <w:t>merokok</w:t>
      </w:r>
      <w:proofErr w:type="spellEnd"/>
      <w:r w:rsidRPr="009B64E2">
        <w:rPr>
          <w:rFonts w:asciiTheme="majorHAnsi" w:hAnsiTheme="majorHAnsi"/>
        </w:rPr>
        <w:t xml:space="preserve"> </w:t>
      </w:r>
      <w:proofErr w:type="spellStart"/>
      <w:r w:rsidRPr="009B64E2">
        <w:rPr>
          <w:rFonts w:asciiTheme="majorHAnsi" w:hAnsiTheme="majorHAnsi"/>
        </w:rPr>
        <w:t>mereka</w:t>
      </w:r>
      <w:proofErr w:type="spellEnd"/>
      <w:r w:rsidRPr="009B64E2">
        <w:rPr>
          <w:rFonts w:asciiTheme="majorHAnsi" w:hAnsiTheme="majorHAnsi"/>
        </w:rPr>
        <w:t xml:space="preserve"> </w:t>
      </w:r>
      <w:proofErr w:type="spellStart"/>
      <w:r w:rsidRPr="009B64E2">
        <w:rPr>
          <w:rFonts w:asciiTheme="majorHAnsi" w:hAnsiTheme="majorHAnsi"/>
        </w:rPr>
        <w:t>cenderung</w:t>
      </w:r>
      <w:proofErr w:type="spellEnd"/>
      <w:r w:rsidRPr="009B64E2">
        <w:rPr>
          <w:rFonts w:asciiTheme="majorHAnsi" w:hAnsiTheme="majorHAnsi"/>
        </w:rPr>
        <w:t xml:space="preserve"> </w:t>
      </w:r>
      <w:proofErr w:type="spellStart"/>
      <w:r w:rsidRPr="009B64E2">
        <w:rPr>
          <w:rFonts w:asciiTheme="majorHAnsi" w:hAnsiTheme="majorHAnsi"/>
        </w:rPr>
        <w:t>mengalokasikan</w:t>
      </w:r>
      <w:proofErr w:type="spellEnd"/>
      <w:r w:rsidRPr="009B64E2">
        <w:rPr>
          <w:rFonts w:asciiTheme="majorHAnsi" w:hAnsiTheme="majorHAnsi"/>
        </w:rPr>
        <w:t xml:space="preserve"> dana yang </w:t>
      </w:r>
      <w:proofErr w:type="spellStart"/>
      <w:r w:rsidRPr="009B64E2">
        <w:rPr>
          <w:rFonts w:asciiTheme="majorHAnsi" w:hAnsiTheme="majorHAnsi"/>
        </w:rPr>
        <w:t>seharusnya</w:t>
      </w:r>
      <w:proofErr w:type="spellEnd"/>
      <w:r w:rsidRPr="009B64E2">
        <w:rPr>
          <w:rFonts w:asciiTheme="majorHAnsi" w:hAnsiTheme="majorHAnsi"/>
        </w:rPr>
        <w:t xml:space="preserve"> </w:t>
      </w:r>
      <w:proofErr w:type="spellStart"/>
      <w:r w:rsidRPr="009B64E2">
        <w:rPr>
          <w:rFonts w:asciiTheme="majorHAnsi" w:hAnsiTheme="majorHAnsi"/>
        </w:rPr>
        <w:t>untuk</w:t>
      </w:r>
      <w:proofErr w:type="spellEnd"/>
      <w:r w:rsidRPr="009B64E2">
        <w:rPr>
          <w:rFonts w:asciiTheme="majorHAnsi" w:hAnsiTheme="majorHAnsi"/>
        </w:rPr>
        <w:t xml:space="preserve"> </w:t>
      </w:r>
      <w:proofErr w:type="spellStart"/>
      <w:r w:rsidRPr="009B64E2">
        <w:rPr>
          <w:rFonts w:asciiTheme="majorHAnsi" w:hAnsiTheme="majorHAnsi"/>
        </w:rPr>
        <w:t>pembelian</w:t>
      </w:r>
      <w:proofErr w:type="spellEnd"/>
      <w:r w:rsidRPr="009B64E2">
        <w:rPr>
          <w:rFonts w:asciiTheme="majorHAnsi" w:hAnsiTheme="majorHAnsi"/>
        </w:rPr>
        <w:t xml:space="preserve"> </w:t>
      </w:r>
      <w:proofErr w:type="spellStart"/>
      <w:r w:rsidRPr="009B64E2">
        <w:rPr>
          <w:rFonts w:asciiTheme="majorHAnsi" w:hAnsiTheme="majorHAnsi"/>
        </w:rPr>
        <w:t>kebutuhan</w:t>
      </w:r>
      <w:proofErr w:type="spellEnd"/>
      <w:r w:rsidRPr="009B64E2">
        <w:rPr>
          <w:rFonts w:asciiTheme="majorHAnsi" w:hAnsiTheme="majorHAnsi"/>
        </w:rPr>
        <w:t xml:space="preserve"> </w:t>
      </w:r>
      <w:proofErr w:type="spellStart"/>
      <w:r w:rsidRPr="009B64E2">
        <w:rPr>
          <w:rFonts w:asciiTheme="majorHAnsi" w:hAnsiTheme="majorHAnsi"/>
        </w:rPr>
        <w:t>pangan</w:t>
      </w:r>
      <w:proofErr w:type="spellEnd"/>
      <w:r w:rsidRPr="009B64E2">
        <w:rPr>
          <w:rFonts w:asciiTheme="majorHAnsi" w:hAnsiTheme="majorHAnsi"/>
        </w:rPr>
        <w:t xml:space="preserve"> </w:t>
      </w:r>
      <w:proofErr w:type="spellStart"/>
      <w:r w:rsidRPr="009B64E2">
        <w:rPr>
          <w:rFonts w:asciiTheme="majorHAnsi" w:hAnsiTheme="majorHAnsi"/>
        </w:rPr>
        <w:t>justru</w:t>
      </w:r>
      <w:proofErr w:type="spellEnd"/>
      <w:r w:rsidRPr="009B64E2">
        <w:rPr>
          <w:rFonts w:asciiTheme="majorHAnsi" w:hAnsiTheme="majorHAnsi"/>
        </w:rPr>
        <w:t xml:space="preserve"> </w:t>
      </w:r>
      <w:proofErr w:type="spellStart"/>
      <w:r w:rsidRPr="009B64E2">
        <w:rPr>
          <w:rFonts w:asciiTheme="majorHAnsi" w:hAnsiTheme="majorHAnsi"/>
        </w:rPr>
        <w:t>dialokasikan</w:t>
      </w:r>
      <w:proofErr w:type="spellEnd"/>
      <w:r w:rsidRPr="009B64E2">
        <w:rPr>
          <w:rFonts w:asciiTheme="majorHAnsi" w:hAnsiTheme="majorHAnsi"/>
        </w:rPr>
        <w:t xml:space="preserve"> </w:t>
      </w:r>
      <w:proofErr w:type="spellStart"/>
      <w:r w:rsidRPr="009B64E2">
        <w:rPr>
          <w:rFonts w:asciiTheme="majorHAnsi" w:hAnsiTheme="majorHAnsi"/>
        </w:rPr>
        <w:t>untuk</w:t>
      </w:r>
      <w:proofErr w:type="spellEnd"/>
      <w:r w:rsidRPr="009B64E2">
        <w:rPr>
          <w:rFonts w:asciiTheme="majorHAnsi" w:hAnsiTheme="majorHAnsi"/>
        </w:rPr>
        <w:t xml:space="preserve"> </w:t>
      </w:r>
      <w:proofErr w:type="spellStart"/>
      <w:r w:rsidRPr="009B64E2">
        <w:rPr>
          <w:rFonts w:asciiTheme="majorHAnsi" w:hAnsiTheme="majorHAnsi"/>
        </w:rPr>
        <w:t>pembelian</w:t>
      </w:r>
      <w:proofErr w:type="spellEnd"/>
      <w:r w:rsidRPr="009B64E2">
        <w:rPr>
          <w:rFonts w:asciiTheme="majorHAnsi" w:hAnsiTheme="majorHAnsi"/>
        </w:rPr>
        <w:t xml:space="preserve"> </w:t>
      </w:r>
      <w:proofErr w:type="spellStart"/>
      <w:r w:rsidRPr="009B64E2">
        <w:rPr>
          <w:rFonts w:asciiTheme="majorHAnsi" w:hAnsiTheme="majorHAnsi"/>
        </w:rPr>
        <w:t>rokok</w:t>
      </w:r>
      <w:proofErr w:type="spellEnd"/>
      <w:r w:rsidRPr="009B64E2">
        <w:rPr>
          <w:rFonts w:asciiTheme="majorHAnsi" w:hAnsiTheme="majorHAnsi"/>
        </w:rPr>
        <w:t xml:space="preserve">. Hal </w:t>
      </w:r>
      <w:proofErr w:type="spellStart"/>
      <w:r w:rsidRPr="009B64E2">
        <w:rPr>
          <w:rFonts w:asciiTheme="majorHAnsi" w:hAnsiTheme="majorHAnsi"/>
        </w:rPr>
        <w:t>ini</w:t>
      </w:r>
      <w:proofErr w:type="spellEnd"/>
      <w:r w:rsidRPr="009B64E2">
        <w:rPr>
          <w:rFonts w:asciiTheme="majorHAnsi" w:hAnsiTheme="majorHAnsi"/>
        </w:rPr>
        <w:t xml:space="preserve"> yang </w:t>
      </w:r>
      <w:proofErr w:type="spellStart"/>
      <w:r w:rsidRPr="009B64E2">
        <w:rPr>
          <w:rFonts w:asciiTheme="majorHAnsi" w:hAnsiTheme="majorHAnsi"/>
        </w:rPr>
        <w:t>menyebabkan</w:t>
      </w:r>
      <w:proofErr w:type="spellEnd"/>
      <w:r w:rsidRPr="009B64E2">
        <w:rPr>
          <w:rFonts w:asciiTheme="majorHAnsi" w:hAnsiTheme="majorHAnsi"/>
        </w:rPr>
        <w:t xml:space="preserve"> </w:t>
      </w:r>
      <w:proofErr w:type="spellStart"/>
      <w:r w:rsidRPr="009B64E2">
        <w:rPr>
          <w:rFonts w:asciiTheme="majorHAnsi" w:hAnsiTheme="majorHAnsi"/>
        </w:rPr>
        <w:t>konsumsi</w:t>
      </w:r>
      <w:proofErr w:type="spellEnd"/>
      <w:r w:rsidRPr="009B64E2">
        <w:rPr>
          <w:rFonts w:asciiTheme="majorHAnsi" w:hAnsiTheme="majorHAnsi"/>
        </w:rPr>
        <w:t xml:space="preserve"> </w:t>
      </w:r>
      <w:proofErr w:type="spellStart"/>
      <w:r w:rsidRPr="009B64E2">
        <w:rPr>
          <w:rFonts w:asciiTheme="majorHAnsi" w:hAnsiTheme="majorHAnsi"/>
        </w:rPr>
        <w:t>rokok</w:t>
      </w:r>
      <w:proofErr w:type="spellEnd"/>
      <w:r w:rsidRPr="009B64E2">
        <w:rPr>
          <w:rFonts w:asciiTheme="majorHAnsi" w:hAnsiTheme="majorHAnsi"/>
        </w:rPr>
        <w:t xml:space="preserve"> </w:t>
      </w:r>
      <w:proofErr w:type="spellStart"/>
      <w:r w:rsidRPr="009B64E2">
        <w:rPr>
          <w:rFonts w:asciiTheme="majorHAnsi" w:hAnsiTheme="majorHAnsi"/>
        </w:rPr>
        <w:t>mempengaruhi</w:t>
      </w:r>
      <w:proofErr w:type="spellEnd"/>
      <w:r w:rsidRPr="009B64E2">
        <w:rPr>
          <w:rFonts w:asciiTheme="majorHAnsi" w:hAnsiTheme="majorHAnsi"/>
        </w:rPr>
        <w:t xml:space="preserve"> </w:t>
      </w:r>
      <w:proofErr w:type="spellStart"/>
      <w:r w:rsidRPr="009B64E2">
        <w:rPr>
          <w:rFonts w:asciiTheme="majorHAnsi" w:hAnsiTheme="majorHAnsi"/>
        </w:rPr>
        <w:t>proporsi</w:t>
      </w:r>
      <w:proofErr w:type="spellEnd"/>
      <w:r w:rsidRPr="009B64E2">
        <w:rPr>
          <w:rFonts w:asciiTheme="majorHAnsi" w:hAnsiTheme="majorHAnsi"/>
        </w:rPr>
        <w:t xml:space="preserve"> </w:t>
      </w:r>
      <w:proofErr w:type="spellStart"/>
      <w:r w:rsidRPr="009B64E2">
        <w:rPr>
          <w:rFonts w:asciiTheme="majorHAnsi" w:hAnsiTheme="majorHAnsi"/>
        </w:rPr>
        <w:t>pengeluaran</w:t>
      </w:r>
      <w:proofErr w:type="spellEnd"/>
      <w:r w:rsidRPr="009B64E2">
        <w:rPr>
          <w:rFonts w:asciiTheme="majorHAnsi" w:hAnsiTheme="majorHAnsi"/>
        </w:rPr>
        <w:t xml:space="preserve"> </w:t>
      </w:r>
      <w:proofErr w:type="spellStart"/>
      <w:r w:rsidRPr="009B64E2">
        <w:rPr>
          <w:rFonts w:asciiTheme="majorHAnsi" w:hAnsiTheme="majorHAnsi"/>
        </w:rPr>
        <w:t>pangan</w:t>
      </w:r>
      <w:proofErr w:type="spellEnd"/>
      <w:r w:rsidRPr="009B64E2">
        <w:rPr>
          <w:rFonts w:asciiTheme="majorHAnsi" w:hAnsiTheme="majorHAnsi"/>
        </w:rPr>
        <w:t xml:space="preserve">. Selain </w:t>
      </w:r>
      <w:proofErr w:type="spellStart"/>
      <w:r w:rsidRPr="009B64E2">
        <w:rPr>
          <w:rFonts w:asciiTheme="majorHAnsi" w:hAnsiTheme="majorHAnsi"/>
        </w:rPr>
        <w:t>itu</w:t>
      </w:r>
      <w:proofErr w:type="spellEnd"/>
      <w:r w:rsidRPr="009B64E2">
        <w:rPr>
          <w:rFonts w:asciiTheme="majorHAnsi" w:hAnsiTheme="majorHAnsi"/>
        </w:rPr>
        <w:t xml:space="preserve">, </w:t>
      </w:r>
      <w:proofErr w:type="spellStart"/>
      <w:r w:rsidRPr="009B64E2">
        <w:rPr>
          <w:rFonts w:asciiTheme="majorHAnsi" w:hAnsiTheme="majorHAnsi"/>
        </w:rPr>
        <w:t>faktor</w:t>
      </w:r>
      <w:proofErr w:type="spellEnd"/>
      <w:r w:rsidRPr="009B64E2">
        <w:rPr>
          <w:rFonts w:asciiTheme="majorHAnsi" w:hAnsiTheme="majorHAnsi"/>
        </w:rPr>
        <w:t xml:space="preserve"> </w:t>
      </w:r>
      <w:proofErr w:type="spellStart"/>
      <w:r w:rsidRPr="009B64E2">
        <w:rPr>
          <w:rFonts w:asciiTheme="majorHAnsi" w:hAnsiTheme="majorHAnsi"/>
        </w:rPr>
        <w:lastRenderedPageBreak/>
        <w:t>kebiasaan</w:t>
      </w:r>
      <w:proofErr w:type="spellEnd"/>
      <w:r w:rsidRPr="009B64E2">
        <w:rPr>
          <w:rFonts w:asciiTheme="majorHAnsi" w:hAnsiTheme="majorHAnsi"/>
        </w:rPr>
        <w:t xml:space="preserve"> </w:t>
      </w:r>
      <w:proofErr w:type="spellStart"/>
      <w:r w:rsidRPr="009B64E2">
        <w:rPr>
          <w:rFonts w:asciiTheme="majorHAnsi" w:hAnsiTheme="majorHAnsi"/>
        </w:rPr>
        <w:t>merokok</w:t>
      </w:r>
      <w:proofErr w:type="spellEnd"/>
      <w:r w:rsidRPr="009B64E2">
        <w:rPr>
          <w:rFonts w:asciiTheme="majorHAnsi" w:hAnsiTheme="majorHAnsi"/>
        </w:rPr>
        <w:t xml:space="preserve"> juga </w:t>
      </w:r>
      <w:proofErr w:type="spellStart"/>
      <w:r w:rsidRPr="009B64E2">
        <w:rPr>
          <w:rFonts w:asciiTheme="majorHAnsi" w:hAnsiTheme="majorHAnsi"/>
        </w:rPr>
        <w:t>mempengaruhi</w:t>
      </w:r>
      <w:proofErr w:type="spellEnd"/>
      <w:r w:rsidRPr="009B64E2">
        <w:rPr>
          <w:rFonts w:asciiTheme="majorHAnsi" w:hAnsiTheme="majorHAnsi"/>
        </w:rPr>
        <w:t xml:space="preserve"> </w:t>
      </w:r>
      <w:proofErr w:type="spellStart"/>
      <w:r w:rsidRPr="009B64E2">
        <w:rPr>
          <w:rFonts w:asciiTheme="majorHAnsi" w:hAnsiTheme="majorHAnsi"/>
        </w:rPr>
        <w:t>proporsi</w:t>
      </w:r>
      <w:proofErr w:type="spellEnd"/>
      <w:r w:rsidRPr="009B64E2">
        <w:rPr>
          <w:rFonts w:asciiTheme="majorHAnsi" w:hAnsiTheme="majorHAnsi"/>
        </w:rPr>
        <w:t xml:space="preserve"> </w:t>
      </w:r>
      <w:proofErr w:type="spellStart"/>
      <w:r w:rsidRPr="009B64E2">
        <w:rPr>
          <w:rFonts w:asciiTheme="majorHAnsi" w:hAnsiTheme="majorHAnsi"/>
        </w:rPr>
        <w:t>pengeluaran</w:t>
      </w:r>
      <w:proofErr w:type="spellEnd"/>
      <w:r w:rsidRPr="009B64E2">
        <w:rPr>
          <w:rFonts w:asciiTheme="majorHAnsi" w:hAnsiTheme="majorHAnsi"/>
        </w:rPr>
        <w:t xml:space="preserve">, </w:t>
      </w:r>
      <w:proofErr w:type="spellStart"/>
      <w:r w:rsidRPr="009B64E2">
        <w:rPr>
          <w:rFonts w:asciiTheme="majorHAnsi" w:hAnsiTheme="majorHAnsi"/>
        </w:rPr>
        <w:t>dari</w:t>
      </w:r>
      <w:proofErr w:type="spellEnd"/>
      <w:r w:rsidRPr="009B64E2">
        <w:rPr>
          <w:rFonts w:asciiTheme="majorHAnsi" w:hAnsiTheme="majorHAnsi"/>
        </w:rPr>
        <w:t xml:space="preserve"> </w:t>
      </w:r>
      <w:proofErr w:type="spellStart"/>
      <w:r w:rsidRPr="009B64E2">
        <w:rPr>
          <w:rFonts w:asciiTheme="majorHAnsi" w:hAnsiTheme="majorHAnsi"/>
        </w:rPr>
        <w:t>hasil</w:t>
      </w:r>
      <w:proofErr w:type="spellEnd"/>
      <w:r w:rsidRPr="009B64E2">
        <w:rPr>
          <w:rFonts w:asciiTheme="majorHAnsi" w:hAnsiTheme="majorHAnsi"/>
        </w:rPr>
        <w:t xml:space="preserve"> </w:t>
      </w:r>
      <w:proofErr w:type="spellStart"/>
      <w:r w:rsidRPr="009B64E2">
        <w:rPr>
          <w:rFonts w:asciiTheme="majorHAnsi" w:hAnsiTheme="majorHAnsi"/>
        </w:rPr>
        <w:t>wawancara</w:t>
      </w:r>
      <w:proofErr w:type="spellEnd"/>
      <w:r w:rsidRPr="009B64E2">
        <w:rPr>
          <w:rFonts w:asciiTheme="majorHAnsi" w:hAnsiTheme="majorHAnsi"/>
        </w:rPr>
        <w:t xml:space="preserve"> </w:t>
      </w:r>
      <w:proofErr w:type="spellStart"/>
      <w:r w:rsidRPr="009B64E2">
        <w:rPr>
          <w:rFonts w:asciiTheme="majorHAnsi" w:hAnsiTheme="majorHAnsi"/>
        </w:rPr>
        <w:t>kepada</w:t>
      </w:r>
      <w:proofErr w:type="spellEnd"/>
      <w:r w:rsidRPr="009B64E2">
        <w:rPr>
          <w:rFonts w:asciiTheme="majorHAnsi" w:hAnsiTheme="majorHAnsi"/>
        </w:rPr>
        <w:t xml:space="preserve"> </w:t>
      </w:r>
      <w:proofErr w:type="spellStart"/>
      <w:r w:rsidRPr="009B64E2">
        <w:rPr>
          <w:rFonts w:asciiTheme="majorHAnsi" w:hAnsiTheme="majorHAnsi"/>
        </w:rPr>
        <w:t>responden</w:t>
      </w:r>
      <w:proofErr w:type="spellEnd"/>
      <w:r w:rsidRPr="009B64E2">
        <w:rPr>
          <w:rFonts w:asciiTheme="majorHAnsi" w:hAnsiTheme="majorHAnsi"/>
        </w:rPr>
        <w:t xml:space="preserve"> rata-rata </w:t>
      </w:r>
      <w:proofErr w:type="spellStart"/>
      <w:r w:rsidRPr="009B64E2">
        <w:rPr>
          <w:rFonts w:asciiTheme="majorHAnsi" w:hAnsiTheme="majorHAnsi"/>
        </w:rPr>
        <w:t>konsumsi</w:t>
      </w:r>
      <w:proofErr w:type="spellEnd"/>
      <w:r w:rsidRPr="009B64E2">
        <w:rPr>
          <w:rFonts w:asciiTheme="majorHAnsi" w:hAnsiTheme="majorHAnsi"/>
        </w:rPr>
        <w:t xml:space="preserve"> </w:t>
      </w:r>
      <w:proofErr w:type="spellStart"/>
      <w:r w:rsidRPr="009B64E2">
        <w:rPr>
          <w:rFonts w:asciiTheme="majorHAnsi" w:hAnsiTheme="majorHAnsi"/>
        </w:rPr>
        <w:t>rokok</w:t>
      </w:r>
      <w:proofErr w:type="spellEnd"/>
      <w:r w:rsidRPr="009B64E2">
        <w:rPr>
          <w:rFonts w:asciiTheme="majorHAnsi" w:hAnsiTheme="majorHAnsi"/>
        </w:rPr>
        <w:t xml:space="preserve"> di Desa </w:t>
      </w:r>
      <w:proofErr w:type="spellStart"/>
      <w:r w:rsidRPr="009B64E2">
        <w:rPr>
          <w:rFonts w:asciiTheme="majorHAnsi" w:hAnsiTheme="majorHAnsi"/>
        </w:rPr>
        <w:t>Kedungdowo</w:t>
      </w:r>
      <w:proofErr w:type="spellEnd"/>
      <w:r w:rsidRPr="009B64E2">
        <w:rPr>
          <w:rFonts w:asciiTheme="majorHAnsi" w:hAnsiTheme="majorHAnsi"/>
        </w:rPr>
        <w:t xml:space="preserve"> </w:t>
      </w:r>
      <w:proofErr w:type="spellStart"/>
      <w:r w:rsidRPr="009B64E2">
        <w:rPr>
          <w:rFonts w:asciiTheme="majorHAnsi" w:hAnsiTheme="majorHAnsi"/>
        </w:rPr>
        <w:t>adalah</w:t>
      </w:r>
      <w:proofErr w:type="spellEnd"/>
      <w:r w:rsidRPr="009B64E2">
        <w:rPr>
          <w:rFonts w:asciiTheme="majorHAnsi" w:hAnsiTheme="majorHAnsi"/>
        </w:rPr>
        <w:t xml:space="preserve"> 13 </w:t>
      </w:r>
      <w:proofErr w:type="spellStart"/>
      <w:r w:rsidRPr="009B64E2">
        <w:rPr>
          <w:rFonts w:asciiTheme="majorHAnsi" w:hAnsiTheme="majorHAnsi"/>
        </w:rPr>
        <w:t>batang</w:t>
      </w:r>
      <w:proofErr w:type="spellEnd"/>
      <w:r w:rsidRPr="009B64E2">
        <w:rPr>
          <w:rFonts w:asciiTheme="majorHAnsi" w:hAnsiTheme="majorHAnsi"/>
        </w:rPr>
        <w:t xml:space="preserve"> (</w:t>
      </w:r>
      <w:proofErr w:type="spellStart"/>
      <w:r w:rsidRPr="009B64E2">
        <w:rPr>
          <w:rFonts w:asciiTheme="majorHAnsi" w:hAnsiTheme="majorHAnsi"/>
        </w:rPr>
        <w:t>setara</w:t>
      </w:r>
      <w:proofErr w:type="spellEnd"/>
      <w:r w:rsidRPr="009B64E2">
        <w:rPr>
          <w:rFonts w:asciiTheme="majorHAnsi" w:hAnsiTheme="majorHAnsi"/>
        </w:rPr>
        <w:t xml:space="preserve"> </w:t>
      </w:r>
      <w:proofErr w:type="spellStart"/>
      <w:r w:rsidRPr="009B64E2">
        <w:rPr>
          <w:rFonts w:asciiTheme="majorHAnsi" w:hAnsiTheme="majorHAnsi"/>
        </w:rPr>
        <w:t>satu</w:t>
      </w:r>
      <w:proofErr w:type="spellEnd"/>
      <w:r w:rsidRPr="009B64E2">
        <w:rPr>
          <w:rFonts w:asciiTheme="majorHAnsi" w:hAnsiTheme="majorHAnsi"/>
        </w:rPr>
        <w:t xml:space="preserve"> </w:t>
      </w:r>
      <w:proofErr w:type="spellStart"/>
      <w:r w:rsidRPr="009B64E2">
        <w:rPr>
          <w:rFonts w:asciiTheme="majorHAnsi" w:hAnsiTheme="majorHAnsi"/>
        </w:rPr>
        <w:t>bungkus</w:t>
      </w:r>
      <w:proofErr w:type="spellEnd"/>
      <w:r w:rsidRPr="009B64E2">
        <w:rPr>
          <w:rFonts w:asciiTheme="majorHAnsi" w:hAnsiTheme="majorHAnsi"/>
        </w:rPr>
        <w:t xml:space="preserve">) </w:t>
      </w:r>
      <w:proofErr w:type="spellStart"/>
      <w:r w:rsidRPr="009B64E2">
        <w:rPr>
          <w:rFonts w:asciiTheme="majorHAnsi" w:hAnsiTheme="majorHAnsi"/>
        </w:rPr>
        <w:t>perhari</w:t>
      </w:r>
      <w:proofErr w:type="spellEnd"/>
      <w:r w:rsidRPr="009B64E2">
        <w:rPr>
          <w:rFonts w:asciiTheme="majorHAnsi" w:hAnsiTheme="majorHAnsi"/>
        </w:rPr>
        <w:t xml:space="preserve"> </w:t>
      </w:r>
      <w:proofErr w:type="spellStart"/>
      <w:r w:rsidRPr="009B64E2">
        <w:rPr>
          <w:rFonts w:asciiTheme="majorHAnsi" w:hAnsiTheme="majorHAnsi"/>
        </w:rPr>
        <w:t>dengan</w:t>
      </w:r>
      <w:proofErr w:type="spellEnd"/>
      <w:r w:rsidRPr="009B64E2">
        <w:rPr>
          <w:rFonts w:asciiTheme="majorHAnsi" w:hAnsiTheme="majorHAnsi"/>
        </w:rPr>
        <w:t xml:space="preserve"> rata-rata </w:t>
      </w:r>
      <w:proofErr w:type="spellStart"/>
      <w:r w:rsidRPr="009B64E2">
        <w:rPr>
          <w:rFonts w:asciiTheme="majorHAnsi" w:hAnsiTheme="majorHAnsi"/>
        </w:rPr>
        <w:t>harga</w:t>
      </w:r>
      <w:proofErr w:type="spellEnd"/>
      <w:r w:rsidRPr="009B64E2">
        <w:rPr>
          <w:rFonts w:asciiTheme="majorHAnsi" w:hAnsiTheme="majorHAnsi"/>
        </w:rPr>
        <w:t xml:space="preserve"> </w:t>
      </w:r>
      <w:proofErr w:type="spellStart"/>
      <w:r w:rsidRPr="009B64E2">
        <w:rPr>
          <w:rFonts w:asciiTheme="majorHAnsi" w:hAnsiTheme="majorHAnsi"/>
        </w:rPr>
        <w:t>untuk</w:t>
      </w:r>
      <w:proofErr w:type="spellEnd"/>
      <w:r w:rsidRPr="009B64E2">
        <w:rPr>
          <w:rFonts w:asciiTheme="majorHAnsi" w:hAnsiTheme="majorHAnsi"/>
        </w:rPr>
        <w:t xml:space="preserve"> </w:t>
      </w:r>
      <w:proofErr w:type="spellStart"/>
      <w:r w:rsidRPr="009B64E2">
        <w:rPr>
          <w:rFonts w:asciiTheme="majorHAnsi" w:hAnsiTheme="majorHAnsi"/>
        </w:rPr>
        <w:t>pembelian</w:t>
      </w:r>
      <w:proofErr w:type="spellEnd"/>
      <w:r w:rsidRPr="009B64E2">
        <w:rPr>
          <w:rFonts w:asciiTheme="majorHAnsi" w:hAnsiTheme="majorHAnsi"/>
        </w:rPr>
        <w:t xml:space="preserve"> </w:t>
      </w:r>
      <w:proofErr w:type="spellStart"/>
      <w:r w:rsidRPr="009B64E2">
        <w:rPr>
          <w:rFonts w:asciiTheme="majorHAnsi" w:hAnsiTheme="majorHAnsi"/>
        </w:rPr>
        <w:t>rokok</w:t>
      </w:r>
      <w:proofErr w:type="spellEnd"/>
      <w:r w:rsidRPr="009B64E2">
        <w:rPr>
          <w:rFonts w:asciiTheme="majorHAnsi" w:hAnsiTheme="majorHAnsi"/>
        </w:rPr>
        <w:t xml:space="preserve"> </w:t>
      </w:r>
      <w:proofErr w:type="spellStart"/>
      <w:r w:rsidRPr="009B64E2">
        <w:rPr>
          <w:rFonts w:asciiTheme="majorHAnsi" w:hAnsiTheme="majorHAnsi"/>
        </w:rPr>
        <w:t>sebesar</w:t>
      </w:r>
      <w:proofErr w:type="spellEnd"/>
      <w:r w:rsidRPr="009B64E2">
        <w:rPr>
          <w:rFonts w:asciiTheme="majorHAnsi" w:hAnsiTheme="majorHAnsi"/>
        </w:rPr>
        <w:t xml:space="preserve"> Rp13.656,67/</w:t>
      </w:r>
      <w:proofErr w:type="spellStart"/>
      <w:r w:rsidRPr="009B64E2">
        <w:rPr>
          <w:rFonts w:asciiTheme="majorHAnsi" w:hAnsiTheme="majorHAnsi"/>
        </w:rPr>
        <w:t>bungkus</w:t>
      </w:r>
      <w:proofErr w:type="spellEnd"/>
      <w:r w:rsidRPr="009B64E2">
        <w:rPr>
          <w:rFonts w:asciiTheme="majorHAnsi" w:hAnsiTheme="majorHAnsi"/>
        </w:rPr>
        <w:t xml:space="preserve">. </w:t>
      </w:r>
      <w:r w:rsidRPr="009A030C">
        <w:rPr>
          <w:rFonts w:asciiTheme="majorHAnsi" w:hAnsiTheme="majorHAnsi"/>
          <w:lang w:val="nl-NL"/>
        </w:rPr>
        <w:t>Dimana rata-rata rokok yang dikonsumsi yaitu rokok dengan merek Alami.</w:t>
      </w:r>
    </w:p>
    <w:p w14:paraId="6B5F5F58" w14:textId="77777777" w:rsidR="009B64E2" w:rsidRPr="009A030C" w:rsidRDefault="009B64E2" w:rsidP="009B64E2">
      <w:pPr>
        <w:tabs>
          <w:tab w:val="left" w:pos="284"/>
        </w:tabs>
        <w:ind w:left="66"/>
        <w:jc w:val="both"/>
        <w:rPr>
          <w:rFonts w:asciiTheme="majorHAnsi" w:hAnsiTheme="majorHAnsi"/>
          <w:lang w:val="nl-NL"/>
        </w:rPr>
      </w:pPr>
      <w:r w:rsidRPr="009A030C">
        <w:rPr>
          <w:rFonts w:asciiTheme="majorHAnsi" w:hAnsiTheme="majorHAnsi"/>
          <w:lang w:val="nl-NL"/>
        </w:rPr>
        <w:t>Berdasarkan hasil penelitian, pengeluaran untuk konsumsi rokok dapat mengurangi anggaran yang tersedia untuk konsumsi pangan. Rumah tangga responden sering kali mengalokasikan pengeluaran pangan untuk pembelian konsumsi rokok, sehingga berdampak negatif terhadap makanan yang di konsumsi. Pengalokasian pengeluaran untuk konsumsi rokok berpengaruh negatif terhadap pengeluaran pangan sehingga dapat mengurangi kesejahteraan rumah tangga dan juga bisa meningkatkan tingkat kemiskinan.</w:t>
      </w:r>
    </w:p>
    <w:p w14:paraId="44D9AD40" w14:textId="77777777" w:rsidR="003A23E7" w:rsidRPr="009A030C" w:rsidRDefault="003A23E7">
      <w:pPr>
        <w:jc w:val="both"/>
        <w:rPr>
          <w:rFonts w:ascii="Cambria" w:eastAsia="Cambria" w:hAnsi="Cambria" w:cs="Cambria"/>
          <w:lang w:val="nl-NL"/>
        </w:rPr>
      </w:pPr>
    </w:p>
    <w:p w14:paraId="6DD85ADF" w14:textId="77777777" w:rsidR="009B64E2" w:rsidRDefault="002D4D15" w:rsidP="009B64E2">
      <w:pPr>
        <w:pStyle w:val="Judul1"/>
        <w:rPr>
          <w:rFonts w:ascii="Cambria" w:eastAsia="Cambria" w:hAnsi="Cambria" w:cs="Cambria"/>
          <w:i w:val="0"/>
          <w:sz w:val="24"/>
          <w:szCs w:val="24"/>
        </w:rPr>
      </w:pPr>
      <w:r>
        <w:rPr>
          <w:rFonts w:ascii="Cambria" w:eastAsia="Cambria" w:hAnsi="Cambria" w:cs="Cambria"/>
          <w:i w:val="0"/>
          <w:sz w:val="24"/>
          <w:szCs w:val="24"/>
        </w:rPr>
        <w:t xml:space="preserve">KESIMPULAN  </w:t>
      </w:r>
    </w:p>
    <w:p w14:paraId="20230910" w14:textId="77777777" w:rsidR="009B64E2" w:rsidRPr="009B64E2" w:rsidRDefault="002D4D15" w:rsidP="009B64E2">
      <w:pPr>
        <w:pStyle w:val="Judul1"/>
        <w:jc w:val="both"/>
        <w:rPr>
          <w:rFonts w:asciiTheme="majorHAnsi" w:eastAsia="Cambria" w:hAnsiTheme="majorHAnsi" w:cs="Cambria"/>
          <w:b w:val="0"/>
          <w:i w:val="0"/>
          <w:sz w:val="24"/>
          <w:szCs w:val="24"/>
        </w:rPr>
      </w:pPr>
      <w:r w:rsidRPr="009B64E2">
        <w:rPr>
          <w:rFonts w:asciiTheme="majorHAnsi" w:eastAsia="Cambria" w:hAnsiTheme="majorHAnsi" w:cs="Cambria"/>
          <w:b w:val="0"/>
          <w:i w:val="0"/>
          <w:sz w:val="24"/>
          <w:szCs w:val="24"/>
        </w:rPr>
        <w:t xml:space="preserve">Dari </w:t>
      </w:r>
      <w:proofErr w:type="spellStart"/>
      <w:r w:rsidRPr="009B64E2">
        <w:rPr>
          <w:rFonts w:asciiTheme="majorHAnsi" w:eastAsia="Cambria" w:hAnsiTheme="majorHAnsi" w:cs="Cambria"/>
          <w:b w:val="0"/>
          <w:i w:val="0"/>
          <w:sz w:val="24"/>
          <w:szCs w:val="24"/>
        </w:rPr>
        <w:t>hasil</w:t>
      </w:r>
      <w:proofErr w:type="spellEnd"/>
      <w:r w:rsidRPr="009B64E2">
        <w:rPr>
          <w:rFonts w:asciiTheme="majorHAnsi" w:eastAsia="Cambria" w:hAnsiTheme="majorHAnsi" w:cs="Cambria"/>
          <w:b w:val="0"/>
          <w:i w:val="0"/>
          <w:sz w:val="24"/>
          <w:szCs w:val="24"/>
        </w:rPr>
        <w:t xml:space="preserve"> </w:t>
      </w:r>
      <w:proofErr w:type="spellStart"/>
      <w:r w:rsidRPr="009B64E2">
        <w:rPr>
          <w:rFonts w:asciiTheme="majorHAnsi" w:eastAsia="Cambria" w:hAnsiTheme="majorHAnsi" w:cs="Cambria"/>
          <w:b w:val="0"/>
          <w:i w:val="0"/>
          <w:sz w:val="24"/>
          <w:szCs w:val="24"/>
        </w:rPr>
        <w:t>penelitian</w:t>
      </w:r>
      <w:proofErr w:type="spellEnd"/>
      <w:r w:rsidRPr="009B64E2">
        <w:rPr>
          <w:rFonts w:asciiTheme="majorHAnsi" w:eastAsia="Cambria" w:hAnsiTheme="majorHAnsi" w:cs="Cambria"/>
          <w:b w:val="0"/>
          <w:i w:val="0"/>
          <w:sz w:val="24"/>
          <w:szCs w:val="24"/>
        </w:rPr>
        <w:t xml:space="preserve"> </w:t>
      </w:r>
      <w:proofErr w:type="spellStart"/>
      <w:r w:rsidR="009B64E2" w:rsidRPr="009B64E2">
        <w:rPr>
          <w:rFonts w:asciiTheme="majorHAnsi" w:eastAsia="Cambria" w:hAnsiTheme="majorHAnsi" w:cs="Cambria"/>
          <w:b w:val="0"/>
          <w:i w:val="0"/>
          <w:sz w:val="24"/>
          <w:szCs w:val="24"/>
        </w:rPr>
        <w:t>m</w:t>
      </w:r>
      <w:r w:rsidRPr="009B64E2">
        <w:rPr>
          <w:rFonts w:asciiTheme="majorHAnsi" w:eastAsia="Cambria" w:hAnsiTheme="majorHAnsi" w:cs="Cambria"/>
          <w:b w:val="0"/>
          <w:i w:val="0"/>
          <w:sz w:val="24"/>
          <w:szCs w:val="24"/>
        </w:rPr>
        <w:t>aka</w:t>
      </w:r>
      <w:proofErr w:type="spellEnd"/>
      <w:r w:rsidRPr="009B64E2">
        <w:rPr>
          <w:rFonts w:asciiTheme="majorHAnsi" w:eastAsia="Cambria" w:hAnsiTheme="majorHAnsi" w:cs="Cambria"/>
          <w:b w:val="0"/>
          <w:i w:val="0"/>
          <w:sz w:val="24"/>
          <w:szCs w:val="24"/>
        </w:rPr>
        <w:t xml:space="preserve"> </w:t>
      </w:r>
      <w:proofErr w:type="spellStart"/>
      <w:r w:rsidR="009B64E2" w:rsidRPr="009B64E2">
        <w:rPr>
          <w:rFonts w:asciiTheme="majorHAnsi" w:eastAsia="Cambria" w:hAnsiTheme="majorHAnsi" w:cs="Cambria"/>
          <w:b w:val="0"/>
          <w:i w:val="0"/>
          <w:sz w:val="24"/>
          <w:szCs w:val="24"/>
        </w:rPr>
        <w:t>dapat</w:t>
      </w:r>
      <w:proofErr w:type="spellEnd"/>
      <w:r w:rsidR="009B64E2" w:rsidRPr="009B64E2">
        <w:rPr>
          <w:rFonts w:asciiTheme="majorHAnsi" w:eastAsia="Cambria" w:hAnsiTheme="majorHAnsi" w:cs="Cambria"/>
          <w:b w:val="0"/>
          <w:i w:val="0"/>
          <w:sz w:val="24"/>
          <w:szCs w:val="24"/>
        </w:rPr>
        <w:t xml:space="preserve"> </w:t>
      </w:r>
      <w:proofErr w:type="spellStart"/>
      <w:r w:rsidR="009B64E2" w:rsidRPr="009B64E2">
        <w:rPr>
          <w:rFonts w:asciiTheme="majorHAnsi" w:eastAsia="Cambria" w:hAnsiTheme="majorHAnsi" w:cs="Cambria"/>
          <w:b w:val="0"/>
          <w:i w:val="0"/>
          <w:sz w:val="24"/>
          <w:szCs w:val="24"/>
        </w:rPr>
        <w:t>disimpulkan</w:t>
      </w:r>
      <w:proofErr w:type="spellEnd"/>
      <w:r w:rsidR="009B64E2" w:rsidRPr="009B64E2">
        <w:rPr>
          <w:rFonts w:asciiTheme="majorHAnsi" w:eastAsia="Cambria" w:hAnsiTheme="majorHAnsi" w:cs="Cambria"/>
          <w:b w:val="0"/>
          <w:i w:val="0"/>
          <w:sz w:val="24"/>
          <w:szCs w:val="24"/>
        </w:rPr>
        <w:t xml:space="preserve"> </w:t>
      </w:r>
      <w:proofErr w:type="spellStart"/>
      <w:r w:rsidR="009B64E2" w:rsidRPr="009B64E2">
        <w:rPr>
          <w:rFonts w:asciiTheme="majorHAnsi" w:hAnsiTheme="majorHAnsi"/>
          <w:b w:val="0"/>
          <w:i w:val="0"/>
          <w:sz w:val="24"/>
          <w:szCs w:val="24"/>
        </w:rPr>
        <w:t>bahwa</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konsumsi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rokok</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berpengaruh</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positif</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terhadap</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proporsi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pengeluaran</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pangan</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Yaitu</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apabila</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terjadi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kenaikan</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nilai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konsumsi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rokok</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sebesar</w:t>
      </w:r>
      <w:proofErr w:type="spellEnd"/>
      <w:r w:rsidR="009B64E2" w:rsidRPr="009B64E2">
        <w:rPr>
          <w:rFonts w:asciiTheme="majorHAnsi" w:hAnsiTheme="majorHAnsi"/>
          <w:b w:val="0"/>
          <w:i w:val="0"/>
          <w:sz w:val="24"/>
          <w:szCs w:val="24"/>
        </w:rPr>
        <w:t xml:space="preserve"> Rp. 1, </w:t>
      </w:r>
      <w:proofErr w:type="spellStart"/>
      <w:r w:rsidR="009B64E2" w:rsidRPr="009B64E2">
        <w:rPr>
          <w:rFonts w:asciiTheme="majorHAnsi" w:hAnsiTheme="majorHAnsi"/>
          <w:b w:val="0"/>
          <w:i w:val="0"/>
          <w:sz w:val="24"/>
          <w:szCs w:val="24"/>
        </w:rPr>
        <w:t>maka</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mengurangi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nilai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proporsi</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pengeluaran</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pangan</w:t>
      </w:r>
      <w:proofErr w:type="spellEnd"/>
      <w:r w:rsidR="009B64E2" w:rsidRPr="009B64E2">
        <w:rPr>
          <w:rFonts w:asciiTheme="majorHAnsi" w:hAnsiTheme="majorHAnsi"/>
          <w:b w:val="0"/>
          <w:i w:val="0"/>
          <w:sz w:val="24"/>
          <w:szCs w:val="24"/>
        </w:rPr>
        <w:t xml:space="preserve"> </w:t>
      </w:r>
      <w:proofErr w:type="spellStart"/>
      <w:r w:rsidR="009B64E2" w:rsidRPr="009B64E2">
        <w:rPr>
          <w:rFonts w:asciiTheme="majorHAnsi" w:hAnsiTheme="majorHAnsi"/>
          <w:b w:val="0"/>
          <w:i w:val="0"/>
          <w:sz w:val="24"/>
          <w:szCs w:val="24"/>
        </w:rPr>
        <w:t>sebesar</w:t>
      </w:r>
      <w:proofErr w:type="spellEnd"/>
      <w:r w:rsidR="009B64E2" w:rsidRPr="009B64E2">
        <w:rPr>
          <w:rFonts w:asciiTheme="majorHAnsi" w:hAnsiTheme="majorHAnsi"/>
          <w:b w:val="0"/>
          <w:i w:val="0"/>
          <w:sz w:val="24"/>
          <w:szCs w:val="24"/>
        </w:rPr>
        <w:t xml:space="preserve"> Rp. 2.461.</w:t>
      </w:r>
    </w:p>
    <w:p w14:paraId="7B1F5B96" w14:textId="77777777" w:rsidR="003A23E7" w:rsidRDefault="003A23E7" w:rsidP="009B64E2">
      <w:pPr>
        <w:pBdr>
          <w:top w:val="nil"/>
          <w:left w:val="nil"/>
          <w:bottom w:val="nil"/>
          <w:right w:val="nil"/>
          <w:between w:val="nil"/>
        </w:pBdr>
        <w:jc w:val="both"/>
        <w:rPr>
          <w:rFonts w:ascii="Cambria" w:eastAsia="Cambria" w:hAnsi="Cambria" w:cs="Cambria"/>
          <w:b/>
        </w:rPr>
      </w:pPr>
      <w:bookmarkStart w:id="13" w:name="_heading=h.pls7i5urfhdi" w:colFirst="0" w:colLast="0"/>
      <w:bookmarkStart w:id="14" w:name="_heading=h.1qww8uaq2j4h" w:colFirst="0" w:colLast="0"/>
      <w:bookmarkStart w:id="15" w:name="_heading=h.bvv5fn2jf0if" w:colFirst="0" w:colLast="0"/>
      <w:bookmarkEnd w:id="13"/>
      <w:bookmarkEnd w:id="14"/>
      <w:bookmarkEnd w:id="15"/>
    </w:p>
    <w:p w14:paraId="7D099335" w14:textId="77777777" w:rsidR="003A23E7" w:rsidRDefault="002D4D15">
      <w:pPr>
        <w:pBdr>
          <w:top w:val="nil"/>
          <w:left w:val="nil"/>
          <w:bottom w:val="nil"/>
          <w:right w:val="nil"/>
          <w:between w:val="nil"/>
        </w:pBdr>
        <w:ind w:left="426" w:hanging="426"/>
        <w:jc w:val="both"/>
        <w:rPr>
          <w:rFonts w:ascii="Cambria" w:eastAsia="Cambria" w:hAnsi="Cambria" w:cs="Cambria"/>
          <w:b/>
          <w:color w:val="000000"/>
          <w:szCs w:val="24"/>
        </w:rPr>
      </w:pPr>
      <w:bookmarkStart w:id="16" w:name="_heading=h.gjdgxs" w:colFirst="0" w:colLast="0"/>
      <w:bookmarkEnd w:id="16"/>
      <w:r>
        <w:rPr>
          <w:rFonts w:ascii="Cambria" w:eastAsia="Cambria" w:hAnsi="Cambria" w:cs="Cambria"/>
          <w:b/>
          <w:color w:val="000000"/>
          <w:szCs w:val="24"/>
        </w:rPr>
        <w:t xml:space="preserve">REFERENSI </w:t>
      </w:r>
    </w:p>
    <w:sdt>
      <w:sdtPr>
        <w:rPr>
          <w:rFonts w:ascii="Times New Roman" w:eastAsia="Times New Roman" w:hAnsi="Times New Roman"/>
          <w:sz w:val="24"/>
          <w:szCs w:val="20"/>
        </w:rPr>
        <w:id w:val="111145805"/>
        <w:bibliography/>
      </w:sdtPr>
      <w:sdtEndPr/>
      <w:sdtContent>
        <w:p w14:paraId="7361530F" w14:textId="77777777" w:rsidR="009B64E2" w:rsidRPr="009A030C" w:rsidRDefault="009B64E2" w:rsidP="009B64E2">
          <w:pPr>
            <w:pStyle w:val="Bibliografi"/>
            <w:spacing w:line="240" w:lineRule="auto"/>
            <w:jc w:val="both"/>
            <w:rPr>
              <w:rFonts w:asciiTheme="majorHAnsi" w:hAnsiTheme="majorHAnsi"/>
              <w:noProof/>
              <w:sz w:val="24"/>
              <w:szCs w:val="24"/>
              <w:lang w:val="nl-NL"/>
            </w:rPr>
          </w:pPr>
          <w:r w:rsidRPr="009B64E2">
            <w:rPr>
              <w:rFonts w:asciiTheme="majorHAnsi" w:hAnsiTheme="majorHAnsi"/>
              <w:sz w:val="24"/>
              <w:szCs w:val="24"/>
            </w:rPr>
            <w:fldChar w:fldCharType="begin"/>
          </w:r>
          <w:r w:rsidRPr="009B64E2">
            <w:rPr>
              <w:rFonts w:asciiTheme="majorHAnsi" w:hAnsiTheme="majorHAnsi"/>
              <w:sz w:val="24"/>
              <w:szCs w:val="24"/>
            </w:rPr>
            <w:instrText>BIBLIOGRAPHY</w:instrText>
          </w:r>
          <w:r w:rsidRPr="009B64E2">
            <w:rPr>
              <w:rFonts w:asciiTheme="majorHAnsi" w:hAnsiTheme="majorHAnsi"/>
              <w:sz w:val="24"/>
              <w:szCs w:val="24"/>
            </w:rPr>
            <w:fldChar w:fldCharType="separate"/>
          </w:r>
          <w:r w:rsidRPr="009B64E2">
            <w:rPr>
              <w:rFonts w:asciiTheme="majorHAnsi" w:hAnsiTheme="majorHAnsi"/>
              <w:noProof/>
              <w:sz w:val="24"/>
              <w:szCs w:val="24"/>
            </w:rPr>
            <w:t xml:space="preserve">Amrullah, E. R., Mutmainah, H., Yuniarti, S., Hidayah, I., &amp; Rusyiana, A. (2022). </w:t>
          </w:r>
          <w:r w:rsidRPr="009A030C">
            <w:rPr>
              <w:rFonts w:asciiTheme="majorHAnsi" w:hAnsiTheme="majorHAnsi"/>
              <w:noProof/>
              <w:sz w:val="24"/>
              <w:szCs w:val="24"/>
              <w:lang w:val="nl-NL"/>
            </w:rPr>
            <w:t xml:space="preserve">Konsumsi Tembakau Dan Implikasinya Terhadap Pengeluaran Rumah Tangga: Pendekatan Fraksional Logit. </w:t>
          </w:r>
          <w:r w:rsidRPr="009A030C">
            <w:rPr>
              <w:rFonts w:asciiTheme="majorHAnsi" w:hAnsiTheme="majorHAnsi"/>
              <w:iCs/>
              <w:noProof/>
              <w:sz w:val="24"/>
              <w:szCs w:val="24"/>
              <w:lang w:val="nl-NL"/>
            </w:rPr>
            <w:t>Jurnal Aplikasi Statistika &amp; Komputasi Statistik, 14(2)</w:t>
          </w:r>
          <w:r w:rsidRPr="009A030C">
            <w:rPr>
              <w:rFonts w:asciiTheme="majorHAnsi" w:hAnsiTheme="majorHAnsi"/>
              <w:noProof/>
              <w:sz w:val="24"/>
              <w:szCs w:val="24"/>
              <w:lang w:val="nl-NL"/>
            </w:rPr>
            <w:t>, 45-51.</w:t>
          </w:r>
        </w:p>
        <w:p w14:paraId="77BC5B8F"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Amrullah, E. R., Pullaila, A., Hidayah, I., &amp; Rusyiana, A. (2020). Dampak Bantuan Langsung Tunai Terhadap Ketahanan Pangan Rumah Tangga Di Indonesia. </w:t>
          </w:r>
          <w:r w:rsidRPr="009B64E2">
            <w:rPr>
              <w:rFonts w:asciiTheme="majorHAnsi" w:hAnsiTheme="majorHAnsi"/>
              <w:iCs/>
              <w:noProof/>
              <w:sz w:val="24"/>
              <w:szCs w:val="24"/>
            </w:rPr>
            <w:t>Jurnal Agro Ekonomi, 38(2)</w:t>
          </w:r>
          <w:r w:rsidRPr="009B64E2">
            <w:rPr>
              <w:rFonts w:asciiTheme="majorHAnsi" w:hAnsiTheme="majorHAnsi"/>
              <w:noProof/>
              <w:sz w:val="24"/>
              <w:szCs w:val="24"/>
            </w:rPr>
            <w:t>, 77-90.</w:t>
          </w:r>
        </w:p>
        <w:p w14:paraId="1011798F" w14:textId="77777777" w:rsidR="009B64E2" w:rsidRPr="009A030C" w:rsidRDefault="009B64E2" w:rsidP="009B64E2">
          <w:pPr>
            <w:pStyle w:val="Bibliografi"/>
            <w:spacing w:line="240" w:lineRule="auto"/>
            <w:jc w:val="both"/>
            <w:rPr>
              <w:rFonts w:asciiTheme="majorHAnsi" w:hAnsiTheme="majorHAnsi"/>
              <w:noProof/>
              <w:sz w:val="24"/>
              <w:szCs w:val="24"/>
              <w:lang w:val="nl-NL"/>
            </w:rPr>
          </w:pPr>
          <w:r w:rsidRPr="009B64E2">
            <w:rPr>
              <w:rFonts w:asciiTheme="majorHAnsi" w:hAnsiTheme="majorHAnsi"/>
              <w:noProof/>
              <w:sz w:val="24"/>
              <w:szCs w:val="24"/>
            </w:rPr>
            <w:t xml:space="preserve">Arida, A., Sofyan, &amp; Fadhiela, K. (2015). Analisis Ketahanan Pangan Rumah Tangga Berdasarkan Proporsi Pengeluaran Pangan Dan Konsumsi Energi (Studi Kasus Pada Rumah Tangga Petani Peserta Program Desa Mandiri Pangan di Kecamatan Indrapuri Kabupaten Aceh Besar). </w:t>
          </w:r>
          <w:r w:rsidRPr="009A030C">
            <w:rPr>
              <w:rFonts w:asciiTheme="majorHAnsi" w:hAnsiTheme="majorHAnsi"/>
              <w:iCs/>
              <w:noProof/>
              <w:sz w:val="24"/>
              <w:szCs w:val="24"/>
              <w:lang w:val="nl-NL"/>
            </w:rPr>
            <w:t>Agrisep, 16(1)</w:t>
          </w:r>
          <w:r w:rsidRPr="009A030C">
            <w:rPr>
              <w:rFonts w:asciiTheme="majorHAnsi" w:hAnsiTheme="majorHAnsi"/>
              <w:noProof/>
              <w:sz w:val="24"/>
              <w:szCs w:val="24"/>
              <w:lang w:val="nl-NL"/>
            </w:rPr>
            <w:t>, 23-33.</w:t>
          </w:r>
        </w:p>
        <w:p w14:paraId="09711920" w14:textId="77777777" w:rsidR="009B64E2" w:rsidRPr="009B64E2" w:rsidRDefault="009B64E2" w:rsidP="009B64E2">
          <w:pPr>
            <w:pStyle w:val="Bibliografi"/>
            <w:spacing w:line="240" w:lineRule="auto"/>
            <w:jc w:val="both"/>
            <w:rPr>
              <w:rFonts w:asciiTheme="majorHAnsi" w:hAnsiTheme="majorHAnsi"/>
              <w:noProof/>
              <w:sz w:val="24"/>
              <w:szCs w:val="24"/>
            </w:rPr>
          </w:pPr>
          <w:r w:rsidRPr="009A030C">
            <w:rPr>
              <w:rFonts w:asciiTheme="majorHAnsi" w:hAnsiTheme="majorHAnsi"/>
              <w:noProof/>
              <w:sz w:val="24"/>
              <w:szCs w:val="24"/>
              <w:lang w:val="nl-NL"/>
            </w:rPr>
            <w:t xml:space="preserve">Arifin, Z. (2022). </w:t>
          </w:r>
          <w:r w:rsidRPr="009A030C">
            <w:rPr>
              <w:rFonts w:asciiTheme="majorHAnsi" w:hAnsiTheme="majorHAnsi"/>
              <w:iCs/>
              <w:noProof/>
              <w:sz w:val="24"/>
              <w:szCs w:val="24"/>
              <w:lang w:val="nl-NL"/>
            </w:rPr>
            <w:t>Pengaruh Cukai Rokok terhadap Kesejahteraan Petani Tembakau.</w:t>
          </w:r>
          <w:r w:rsidRPr="009A030C">
            <w:rPr>
              <w:rFonts w:asciiTheme="majorHAnsi" w:hAnsiTheme="majorHAnsi"/>
              <w:noProof/>
              <w:sz w:val="24"/>
              <w:szCs w:val="24"/>
              <w:lang w:val="nl-NL"/>
            </w:rPr>
            <w:t xml:space="preserve"> </w:t>
          </w:r>
          <w:r w:rsidRPr="009B64E2">
            <w:rPr>
              <w:rFonts w:asciiTheme="majorHAnsi" w:hAnsiTheme="majorHAnsi"/>
              <w:noProof/>
              <w:sz w:val="24"/>
              <w:szCs w:val="24"/>
            </w:rPr>
            <w:t>Surabaya: Universitas Airlangga Press.</w:t>
          </w:r>
        </w:p>
        <w:p w14:paraId="52DDA09D"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Badan Pusat Statistik (BPS. (2023). </w:t>
          </w:r>
          <w:r w:rsidRPr="009B64E2">
            <w:rPr>
              <w:rFonts w:asciiTheme="majorHAnsi" w:hAnsiTheme="majorHAnsi"/>
              <w:iCs/>
              <w:noProof/>
              <w:sz w:val="24"/>
              <w:szCs w:val="24"/>
            </w:rPr>
            <w:t>Survei Sosial Ekonomi Nasional (Susenas).</w:t>
          </w:r>
          <w:r w:rsidRPr="009B64E2">
            <w:rPr>
              <w:rFonts w:asciiTheme="majorHAnsi" w:hAnsiTheme="majorHAnsi"/>
              <w:noProof/>
              <w:sz w:val="24"/>
              <w:szCs w:val="24"/>
            </w:rPr>
            <w:t xml:space="preserve"> Situbondo: BPS.</w:t>
          </w:r>
        </w:p>
        <w:p w14:paraId="1B678586"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Badan Pusat Statistik (BPS). (2022). </w:t>
          </w:r>
          <w:r w:rsidRPr="009B64E2">
            <w:rPr>
              <w:rFonts w:asciiTheme="majorHAnsi" w:hAnsiTheme="majorHAnsi"/>
              <w:iCs/>
              <w:noProof/>
              <w:sz w:val="24"/>
              <w:szCs w:val="24"/>
            </w:rPr>
            <w:t>Statistik Pertanian Kabupaten Situbondo.</w:t>
          </w:r>
          <w:r w:rsidRPr="009B64E2">
            <w:rPr>
              <w:rFonts w:asciiTheme="majorHAnsi" w:hAnsiTheme="majorHAnsi"/>
              <w:noProof/>
              <w:sz w:val="24"/>
              <w:szCs w:val="24"/>
            </w:rPr>
            <w:t xml:space="preserve"> Kabupaten Situbondo: Badan Pusat Statistik (BPS) Situbondo.</w:t>
          </w:r>
        </w:p>
        <w:p w14:paraId="6D7A1B07" w14:textId="77777777" w:rsidR="009B64E2" w:rsidRPr="009A030C" w:rsidRDefault="009B64E2" w:rsidP="009B64E2">
          <w:pPr>
            <w:pStyle w:val="Bibliografi"/>
            <w:spacing w:line="240" w:lineRule="auto"/>
            <w:jc w:val="both"/>
            <w:rPr>
              <w:rFonts w:asciiTheme="majorHAnsi" w:hAnsiTheme="majorHAnsi"/>
              <w:noProof/>
              <w:sz w:val="24"/>
              <w:szCs w:val="24"/>
              <w:lang w:val="nl-NL"/>
            </w:rPr>
          </w:pPr>
          <w:r w:rsidRPr="009A030C">
            <w:rPr>
              <w:rFonts w:asciiTheme="majorHAnsi" w:hAnsiTheme="majorHAnsi"/>
              <w:noProof/>
              <w:sz w:val="24"/>
              <w:szCs w:val="24"/>
              <w:lang w:val="nl-NL"/>
            </w:rPr>
            <w:t xml:space="preserve">Badan Pusat Statistik. (2020). </w:t>
          </w:r>
          <w:r w:rsidRPr="009A030C">
            <w:rPr>
              <w:rFonts w:asciiTheme="majorHAnsi" w:hAnsiTheme="majorHAnsi"/>
              <w:iCs/>
              <w:noProof/>
              <w:sz w:val="24"/>
              <w:szCs w:val="24"/>
              <w:lang w:val="nl-NL"/>
            </w:rPr>
            <w:t>Industri Tembakau di Indonesia: Statistik dan Analisis Ekonomi.</w:t>
          </w:r>
          <w:r w:rsidRPr="009A030C">
            <w:rPr>
              <w:rFonts w:asciiTheme="majorHAnsi" w:hAnsiTheme="majorHAnsi"/>
              <w:noProof/>
              <w:sz w:val="24"/>
              <w:szCs w:val="24"/>
              <w:lang w:val="nl-NL"/>
            </w:rPr>
            <w:t xml:space="preserve"> Jakarta: BPS.</w:t>
          </w:r>
        </w:p>
        <w:p w14:paraId="006BC1F9" w14:textId="77777777" w:rsidR="009B64E2" w:rsidRPr="009B64E2" w:rsidRDefault="009B64E2" w:rsidP="009B64E2">
          <w:pPr>
            <w:pStyle w:val="Bibliografi"/>
            <w:spacing w:line="240" w:lineRule="auto"/>
            <w:jc w:val="both"/>
            <w:rPr>
              <w:rFonts w:asciiTheme="majorHAnsi" w:hAnsiTheme="majorHAnsi"/>
              <w:noProof/>
              <w:sz w:val="24"/>
              <w:szCs w:val="24"/>
            </w:rPr>
          </w:pPr>
          <w:r w:rsidRPr="009A030C">
            <w:rPr>
              <w:rFonts w:asciiTheme="majorHAnsi" w:hAnsiTheme="majorHAnsi"/>
              <w:noProof/>
              <w:sz w:val="24"/>
              <w:szCs w:val="24"/>
              <w:lang w:val="nl-NL"/>
            </w:rPr>
            <w:t xml:space="preserve">Badan Pusat Statistik. (2022). </w:t>
          </w:r>
          <w:r w:rsidRPr="009A030C">
            <w:rPr>
              <w:rFonts w:asciiTheme="majorHAnsi" w:hAnsiTheme="majorHAnsi"/>
              <w:iCs/>
              <w:noProof/>
              <w:sz w:val="24"/>
              <w:szCs w:val="24"/>
              <w:lang w:val="nl-NL"/>
            </w:rPr>
            <w:t>Persentase Penduduk Usia 15 Tahun Ke Atas Yang Merokok Dalam Sebulan Terakhir Menurut Kabupaten/Kota Dan Kelompok Umur Di Provinsi Jawa Timur</w:t>
          </w:r>
          <w:r w:rsidRPr="009A030C">
            <w:rPr>
              <w:rFonts w:asciiTheme="majorHAnsi" w:hAnsiTheme="majorHAnsi"/>
              <w:noProof/>
              <w:sz w:val="24"/>
              <w:szCs w:val="24"/>
              <w:lang w:val="nl-NL"/>
            </w:rPr>
            <w:t xml:space="preserve">. </w:t>
          </w:r>
          <w:r w:rsidRPr="009B64E2">
            <w:rPr>
              <w:rFonts w:asciiTheme="majorHAnsi" w:hAnsiTheme="majorHAnsi"/>
              <w:noProof/>
              <w:sz w:val="24"/>
              <w:szCs w:val="24"/>
            </w:rPr>
            <w:t>Dipetik Februari 09, 2024, dari BPS Jawa Timur: https://jatim.bps.go.id</w:t>
          </w:r>
        </w:p>
        <w:p w14:paraId="40FD2C9F"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BPS Kabupaten Situbondo. (2024). </w:t>
          </w:r>
          <w:r w:rsidRPr="009B64E2">
            <w:rPr>
              <w:rFonts w:asciiTheme="majorHAnsi" w:hAnsiTheme="majorHAnsi"/>
              <w:iCs/>
              <w:noProof/>
              <w:sz w:val="24"/>
              <w:szCs w:val="24"/>
            </w:rPr>
            <w:t>Kabupaten Situbondo Dalam Angka 2024.</w:t>
          </w:r>
          <w:r w:rsidRPr="009B64E2">
            <w:rPr>
              <w:rFonts w:asciiTheme="majorHAnsi" w:hAnsiTheme="majorHAnsi"/>
              <w:noProof/>
              <w:sz w:val="24"/>
              <w:szCs w:val="24"/>
            </w:rPr>
            <w:t xml:space="preserve"> Kabupaten Situbondo: BPS Kabupaten Situbondo.</w:t>
          </w:r>
        </w:p>
        <w:p w14:paraId="4BA5AE52"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lastRenderedPageBreak/>
            <w:t xml:space="preserve">BPS Provinsi Jawa Timur. (2023, Juni 7). </w:t>
          </w:r>
          <w:r w:rsidRPr="009B64E2">
            <w:rPr>
              <w:rFonts w:asciiTheme="majorHAnsi" w:hAnsiTheme="majorHAnsi"/>
              <w:iCs/>
              <w:noProof/>
              <w:sz w:val="24"/>
              <w:szCs w:val="24"/>
            </w:rPr>
            <w:t>Rata-rata Jumlah Batang Rokok Per Minggu yang Dihisap Penduduk Usia 5 Tahun Ke atas yang Merokok Tembakau Sebulan Terakhir di Jawa Timur Menurut Kabupaten/Kota, Kelompok Umur, 2022</w:t>
          </w:r>
          <w:r w:rsidRPr="009B64E2">
            <w:rPr>
              <w:rFonts w:asciiTheme="majorHAnsi" w:hAnsiTheme="majorHAnsi"/>
              <w:noProof/>
              <w:sz w:val="24"/>
              <w:szCs w:val="24"/>
            </w:rPr>
            <w:t>. Diambil kembali dari https://jatim.beta.bps.go.id/: https://jatim.beta.bps.go.id/id/statistics-table/1/Mjc4MiMx/</w:t>
          </w:r>
        </w:p>
        <w:p w14:paraId="2E1D6DEF"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Dinas Kesehatan Kabupaten Situbondo. (2023). </w:t>
          </w:r>
          <w:r w:rsidRPr="009B64E2">
            <w:rPr>
              <w:rFonts w:asciiTheme="majorHAnsi" w:hAnsiTheme="majorHAnsi"/>
              <w:iCs/>
              <w:noProof/>
              <w:sz w:val="24"/>
              <w:szCs w:val="24"/>
            </w:rPr>
            <w:t>Laporan Kebiasaan Merokok di Kalangan Petani.</w:t>
          </w:r>
          <w:r w:rsidRPr="009B64E2">
            <w:rPr>
              <w:rFonts w:asciiTheme="majorHAnsi" w:hAnsiTheme="majorHAnsi"/>
              <w:noProof/>
              <w:sz w:val="24"/>
              <w:szCs w:val="24"/>
            </w:rPr>
            <w:t xml:space="preserve"> Situbondo: Dinas Kesehatan.</w:t>
          </w:r>
        </w:p>
        <w:p w14:paraId="3A0F441D"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Dinas Kesehatan Kabupaten Situbondo. (2024, Juni 6). Akumulasi Data Perokok Di Kabupaten Situbondo Tahun 2019-2024. (I. Tika, Pewawancara)</w:t>
          </w:r>
        </w:p>
        <w:p w14:paraId="76B4E1A7"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Dinas Sosial Kabupaten Situbondo. (2023). </w:t>
          </w:r>
          <w:r w:rsidRPr="009B64E2">
            <w:rPr>
              <w:rFonts w:asciiTheme="majorHAnsi" w:hAnsiTheme="majorHAnsi"/>
              <w:iCs/>
              <w:noProof/>
              <w:sz w:val="24"/>
              <w:szCs w:val="24"/>
            </w:rPr>
            <w:t>Laporan Dampak Ekonomi Sosial Merokok.</w:t>
          </w:r>
          <w:r w:rsidRPr="009B64E2">
            <w:rPr>
              <w:rFonts w:asciiTheme="majorHAnsi" w:hAnsiTheme="majorHAnsi"/>
              <w:noProof/>
              <w:sz w:val="24"/>
              <w:szCs w:val="24"/>
            </w:rPr>
            <w:t xml:space="preserve"> Situbondo: Dinas Sosial.</w:t>
          </w:r>
        </w:p>
        <w:p w14:paraId="1441AAB3" w14:textId="77777777" w:rsidR="009B64E2" w:rsidRPr="009A030C" w:rsidRDefault="009B64E2" w:rsidP="009B64E2">
          <w:pPr>
            <w:pStyle w:val="Bibliografi"/>
            <w:spacing w:line="240" w:lineRule="auto"/>
            <w:jc w:val="both"/>
            <w:rPr>
              <w:rFonts w:asciiTheme="majorHAnsi" w:hAnsiTheme="majorHAnsi"/>
              <w:noProof/>
              <w:sz w:val="24"/>
              <w:szCs w:val="24"/>
              <w:lang w:val="nl-NL"/>
            </w:rPr>
          </w:pPr>
          <w:r w:rsidRPr="009B64E2">
            <w:rPr>
              <w:rFonts w:asciiTheme="majorHAnsi" w:hAnsiTheme="majorHAnsi"/>
              <w:noProof/>
              <w:sz w:val="24"/>
              <w:szCs w:val="24"/>
            </w:rPr>
            <w:t xml:space="preserve">Dinas Sosial Kabupaten Situbondo. (2023). </w:t>
          </w:r>
          <w:r w:rsidRPr="009B64E2">
            <w:rPr>
              <w:rFonts w:asciiTheme="majorHAnsi" w:hAnsiTheme="majorHAnsi"/>
              <w:iCs/>
              <w:noProof/>
              <w:sz w:val="24"/>
              <w:szCs w:val="24"/>
            </w:rPr>
            <w:t>Laporan Pengelaran Rumah Tangga.</w:t>
          </w:r>
          <w:r w:rsidRPr="009B64E2">
            <w:rPr>
              <w:rFonts w:asciiTheme="majorHAnsi" w:hAnsiTheme="majorHAnsi"/>
              <w:noProof/>
              <w:sz w:val="24"/>
              <w:szCs w:val="24"/>
            </w:rPr>
            <w:t xml:space="preserve"> </w:t>
          </w:r>
          <w:r w:rsidRPr="009A030C">
            <w:rPr>
              <w:rFonts w:asciiTheme="majorHAnsi" w:hAnsiTheme="majorHAnsi"/>
              <w:noProof/>
              <w:sz w:val="24"/>
              <w:szCs w:val="24"/>
              <w:lang w:val="nl-NL"/>
            </w:rPr>
            <w:t>Situbondo: Dinas Sosial.</w:t>
          </w:r>
        </w:p>
        <w:p w14:paraId="363E3F37" w14:textId="77777777" w:rsidR="009B64E2" w:rsidRPr="009A030C" w:rsidRDefault="009B64E2" w:rsidP="009B64E2">
          <w:pPr>
            <w:pStyle w:val="Bibliografi"/>
            <w:spacing w:line="240" w:lineRule="auto"/>
            <w:jc w:val="both"/>
            <w:rPr>
              <w:rFonts w:asciiTheme="majorHAnsi" w:hAnsiTheme="majorHAnsi"/>
              <w:noProof/>
              <w:sz w:val="24"/>
              <w:szCs w:val="24"/>
              <w:lang w:val="nl-NL"/>
            </w:rPr>
          </w:pPr>
          <w:r w:rsidRPr="009A030C">
            <w:rPr>
              <w:rFonts w:asciiTheme="majorHAnsi" w:hAnsiTheme="majorHAnsi"/>
              <w:noProof/>
              <w:sz w:val="24"/>
              <w:szCs w:val="24"/>
              <w:lang w:val="nl-NL"/>
            </w:rPr>
            <w:t xml:space="preserve">Direktorat Jenderal Bea dan Cukai. (2021). </w:t>
          </w:r>
          <w:r w:rsidRPr="009A030C">
            <w:rPr>
              <w:rFonts w:asciiTheme="majorHAnsi" w:hAnsiTheme="majorHAnsi"/>
              <w:iCs/>
              <w:noProof/>
              <w:sz w:val="24"/>
              <w:szCs w:val="24"/>
              <w:lang w:val="nl-NL"/>
            </w:rPr>
            <w:t>Cukai dan Kontribusi Terhadap Perekonomian Nasional.</w:t>
          </w:r>
          <w:r w:rsidRPr="009A030C">
            <w:rPr>
              <w:rFonts w:asciiTheme="majorHAnsi" w:hAnsiTheme="majorHAnsi"/>
              <w:noProof/>
              <w:sz w:val="24"/>
              <w:szCs w:val="24"/>
              <w:lang w:val="nl-NL"/>
            </w:rPr>
            <w:t xml:space="preserve"> Jakarta: Kementerian Keuangan RI.</w:t>
          </w:r>
        </w:p>
        <w:p w14:paraId="0D0BDE93" w14:textId="77777777" w:rsidR="009B64E2" w:rsidRPr="009B64E2" w:rsidRDefault="009B64E2" w:rsidP="009B64E2">
          <w:pPr>
            <w:pStyle w:val="Bibliografi"/>
            <w:spacing w:line="240" w:lineRule="auto"/>
            <w:jc w:val="both"/>
            <w:rPr>
              <w:rFonts w:asciiTheme="majorHAnsi" w:hAnsiTheme="majorHAnsi"/>
              <w:noProof/>
              <w:sz w:val="24"/>
              <w:szCs w:val="24"/>
            </w:rPr>
          </w:pPr>
          <w:r w:rsidRPr="009A030C">
            <w:rPr>
              <w:rFonts w:asciiTheme="majorHAnsi" w:hAnsiTheme="majorHAnsi"/>
              <w:noProof/>
              <w:sz w:val="24"/>
              <w:szCs w:val="24"/>
              <w:lang w:val="nl-NL"/>
            </w:rPr>
            <w:t xml:space="preserve">Direktorat Jenderal Pelayanan Kesehatan. (2021). </w:t>
          </w:r>
          <w:r w:rsidRPr="009A030C">
            <w:rPr>
              <w:rFonts w:asciiTheme="majorHAnsi" w:hAnsiTheme="majorHAnsi"/>
              <w:iCs/>
              <w:noProof/>
              <w:sz w:val="24"/>
              <w:szCs w:val="24"/>
              <w:lang w:val="nl-NL"/>
            </w:rPr>
            <w:t>Pedoman Gizi Seimbang</w:t>
          </w:r>
          <w:r w:rsidRPr="009A030C">
            <w:rPr>
              <w:rFonts w:asciiTheme="majorHAnsi" w:hAnsiTheme="majorHAnsi"/>
              <w:noProof/>
              <w:sz w:val="24"/>
              <w:szCs w:val="24"/>
              <w:lang w:val="nl-NL"/>
            </w:rPr>
            <w:t xml:space="preserve">. </w:t>
          </w:r>
          <w:r w:rsidRPr="009B64E2">
            <w:rPr>
              <w:rFonts w:asciiTheme="majorHAnsi" w:hAnsiTheme="majorHAnsi"/>
              <w:noProof/>
              <w:sz w:val="24"/>
              <w:szCs w:val="24"/>
            </w:rPr>
            <w:t>Dipetik Maret 29, 2024, dari Yankes Kemses: https://yankes.kemses.go.id</w:t>
          </w:r>
        </w:p>
        <w:p w14:paraId="1B666CB8"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Drammeh, W., Hamid, N. A., &amp; Rohana, A. (2019). </w:t>
          </w:r>
          <w:r w:rsidRPr="009B64E2">
            <w:rPr>
              <w:rFonts w:asciiTheme="majorHAnsi" w:hAnsiTheme="majorHAnsi"/>
              <w:i/>
              <w:noProof/>
              <w:sz w:val="24"/>
              <w:szCs w:val="24"/>
            </w:rPr>
            <w:t>Determinants of Household Food Insecurity and Its Association With Child Malnutrition in Sub-Saharan Africa: A Review of the Literature</w:t>
          </w:r>
          <w:r w:rsidRPr="009B64E2">
            <w:rPr>
              <w:rFonts w:asciiTheme="majorHAnsi" w:hAnsiTheme="majorHAnsi"/>
              <w:noProof/>
              <w:sz w:val="24"/>
              <w:szCs w:val="24"/>
            </w:rPr>
            <w:t xml:space="preserve">. </w:t>
          </w:r>
          <w:r w:rsidRPr="009B64E2">
            <w:rPr>
              <w:rFonts w:asciiTheme="majorHAnsi" w:hAnsiTheme="majorHAnsi"/>
              <w:iCs/>
              <w:noProof/>
              <w:sz w:val="24"/>
              <w:szCs w:val="24"/>
            </w:rPr>
            <w:t>Current Research in Nutrition and Food Science Journal, 7(3)</w:t>
          </w:r>
          <w:r w:rsidRPr="009B64E2">
            <w:rPr>
              <w:rFonts w:asciiTheme="majorHAnsi" w:hAnsiTheme="majorHAnsi"/>
              <w:noProof/>
              <w:sz w:val="24"/>
              <w:szCs w:val="24"/>
            </w:rPr>
            <w:t>, 611.</w:t>
          </w:r>
        </w:p>
        <w:p w14:paraId="436594FA"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Efendi, F., Sebaya, S. K., &amp; Kosuke, K. (2015). </w:t>
          </w:r>
          <w:r w:rsidRPr="009B64E2">
            <w:rPr>
              <w:rFonts w:asciiTheme="majorHAnsi" w:hAnsiTheme="majorHAnsi"/>
              <w:i/>
              <w:noProof/>
              <w:sz w:val="24"/>
              <w:szCs w:val="24"/>
            </w:rPr>
            <w:t>The Association Between Tobacco Consumtion and Expenditure on Basic Needs in Indonesia</w:t>
          </w:r>
          <w:r w:rsidRPr="009B64E2">
            <w:rPr>
              <w:rFonts w:asciiTheme="majorHAnsi" w:hAnsiTheme="majorHAnsi"/>
              <w:noProof/>
              <w:sz w:val="24"/>
              <w:szCs w:val="24"/>
            </w:rPr>
            <w:t xml:space="preserve">. </w:t>
          </w:r>
          <w:r w:rsidRPr="009B64E2">
            <w:rPr>
              <w:rFonts w:asciiTheme="majorHAnsi" w:hAnsiTheme="majorHAnsi"/>
              <w:iCs/>
              <w:noProof/>
              <w:sz w:val="24"/>
              <w:szCs w:val="24"/>
            </w:rPr>
            <w:t>Asia Pasific Journal of Public Health</w:t>
          </w:r>
          <w:r w:rsidRPr="009B64E2">
            <w:rPr>
              <w:rFonts w:asciiTheme="majorHAnsi" w:hAnsiTheme="majorHAnsi"/>
              <w:noProof/>
              <w:sz w:val="24"/>
              <w:szCs w:val="24"/>
            </w:rPr>
            <w:t>.</w:t>
          </w:r>
        </w:p>
        <w:p w14:paraId="2B111543"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FAO. (2023). </w:t>
          </w:r>
          <w:r w:rsidRPr="009B64E2">
            <w:rPr>
              <w:rFonts w:asciiTheme="majorHAnsi" w:hAnsiTheme="majorHAnsi"/>
              <w:i/>
              <w:iCs/>
              <w:noProof/>
              <w:sz w:val="24"/>
              <w:szCs w:val="24"/>
            </w:rPr>
            <w:t>Food And Nutrition Guidelines For Household</w:t>
          </w:r>
          <w:r w:rsidRPr="009B64E2">
            <w:rPr>
              <w:rFonts w:asciiTheme="majorHAnsi" w:hAnsiTheme="majorHAnsi"/>
              <w:iCs/>
              <w:noProof/>
              <w:sz w:val="24"/>
              <w:szCs w:val="24"/>
            </w:rPr>
            <w:t>.</w:t>
          </w:r>
          <w:r w:rsidRPr="009B64E2">
            <w:rPr>
              <w:rFonts w:asciiTheme="majorHAnsi" w:hAnsiTheme="majorHAnsi"/>
              <w:noProof/>
              <w:sz w:val="24"/>
              <w:szCs w:val="24"/>
            </w:rPr>
            <w:t xml:space="preserve"> Rome: FAO.</w:t>
          </w:r>
        </w:p>
        <w:p w14:paraId="49696808"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Ginting, I. R., &amp; Maulana, R. (2020). </w:t>
          </w:r>
          <w:r w:rsidRPr="009B64E2">
            <w:rPr>
              <w:rFonts w:asciiTheme="majorHAnsi" w:hAnsiTheme="majorHAnsi"/>
              <w:iCs/>
              <w:noProof/>
              <w:sz w:val="24"/>
              <w:szCs w:val="24"/>
            </w:rPr>
            <w:t>Dampak Kebiasaan Merokok Pada Pengeluaran Rumah Tangga</w:t>
          </w:r>
          <w:r w:rsidRPr="009B64E2">
            <w:rPr>
              <w:rFonts w:asciiTheme="majorHAnsi" w:hAnsiTheme="majorHAnsi"/>
              <w:noProof/>
              <w:sz w:val="24"/>
              <w:szCs w:val="24"/>
            </w:rPr>
            <w:t>. Dipetik Mei 26, 2024, dari Jurnal Kebijakan Kesehatan Indonesia: https://doi.org/10.22146/jkki.55879</w:t>
          </w:r>
        </w:p>
        <w:p w14:paraId="6BC8D9B0" w14:textId="77777777" w:rsidR="009B64E2" w:rsidRPr="009A030C" w:rsidRDefault="009B64E2" w:rsidP="009B64E2">
          <w:pPr>
            <w:pStyle w:val="Bibliografi"/>
            <w:spacing w:line="240" w:lineRule="auto"/>
            <w:jc w:val="both"/>
            <w:rPr>
              <w:rFonts w:asciiTheme="majorHAnsi" w:hAnsiTheme="majorHAnsi"/>
              <w:noProof/>
              <w:sz w:val="24"/>
              <w:szCs w:val="24"/>
              <w:lang w:val="nl-NL"/>
            </w:rPr>
          </w:pPr>
          <w:r w:rsidRPr="009A030C">
            <w:rPr>
              <w:rFonts w:asciiTheme="majorHAnsi" w:hAnsiTheme="majorHAnsi"/>
              <w:noProof/>
              <w:sz w:val="24"/>
              <w:szCs w:val="24"/>
              <w:lang w:val="nl-NL"/>
            </w:rPr>
            <w:t xml:space="preserve">Hernanda, E. P., Indriani, Y., &amp; Kalsum, U. (2017). Pendapatan dan Ketahanan Pangan Rumah Tangga Petani Padi di Desa Rawan Pangan. </w:t>
          </w:r>
          <w:r w:rsidRPr="009A030C">
            <w:rPr>
              <w:rFonts w:asciiTheme="majorHAnsi" w:hAnsiTheme="majorHAnsi"/>
              <w:iCs/>
              <w:noProof/>
              <w:sz w:val="24"/>
              <w:szCs w:val="24"/>
              <w:lang w:val="nl-NL"/>
            </w:rPr>
            <w:t>JIIA, 5(3)</w:t>
          </w:r>
          <w:r w:rsidRPr="009A030C">
            <w:rPr>
              <w:rFonts w:asciiTheme="majorHAnsi" w:hAnsiTheme="majorHAnsi"/>
              <w:noProof/>
              <w:sz w:val="24"/>
              <w:szCs w:val="24"/>
              <w:lang w:val="nl-NL"/>
            </w:rPr>
            <w:t>, 284-289.</w:t>
          </w:r>
        </w:p>
        <w:p w14:paraId="13542C87" w14:textId="77777777" w:rsidR="009B64E2" w:rsidRPr="009A030C" w:rsidRDefault="009B64E2" w:rsidP="009B64E2">
          <w:pPr>
            <w:pStyle w:val="Bibliografi"/>
            <w:spacing w:line="240" w:lineRule="auto"/>
            <w:jc w:val="both"/>
            <w:rPr>
              <w:rFonts w:asciiTheme="majorHAnsi" w:hAnsiTheme="majorHAnsi"/>
              <w:noProof/>
              <w:sz w:val="24"/>
              <w:szCs w:val="24"/>
              <w:lang w:val="nl-NL"/>
            </w:rPr>
          </w:pPr>
          <w:r w:rsidRPr="009A030C">
            <w:rPr>
              <w:rFonts w:asciiTheme="majorHAnsi" w:hAnsiTheme="majorHAnsi"/>
              <w:noProof/>
              <w:sz w:val="24"/>
              <w:szCs w:val="24"/>
              <w:lang w:val="nl-NL"/>
            </w:rPr>
            <w:t>Hidayat, F. T. (2022). Pengaruh Harga Rokok, Produksi Rokok Dan Tingkat Pendidikan Terhadap Tingkat Konsumsi Rokok (Studi Kasus 34 Provinsi Di Indonesia Tahun 2015 - 2021).</w:t>
          </w:r>
        </w:p>
        <w:p w14:paraId="1F3CE6A0"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Humaidi, E., Amin, Z., &amp; Suryati, N. (2018). Pola Pengeluaran Rumah Tangga Petani Karet di Desa Binjai Kecamatan Muara Kelingi. </w:t>
          </w:r>
          <w:r w:rsidRPr="009B64E2">
            <w:rPr>
              <w:rFonts w:asciiTheme="majorHAnsi" w:hAnsiTheme="majorHAnsi"/>
              <w:iCs/>
              <w:noProof/>
              <w:sz w:val="24"/>
              <w:szCs w:val="24"/>
            </w:rPr>
            <w:t>Societa: Jurnal Ilmu-Ilmu Agribisnis, 7(1)</w:t>
          </w:r>
          <w:r w:rsidRPr="009B64E2">
            <w:rPr>
              <w:rFonts w:asciiTheme="majorHAnsi" w:hAnsiTheme="majorHAnsi"/>
              <w:noProof/>
              <w:sz w:val="24"/>
              <w:szCs w:val="24"/>
            </w:rPr>
            <w:t>, 17-24.</w:t>
          </w:r>
        </w:p>
        <w:p w14:paraId="7E6848B6"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Institut of Medicine, Food and Nutrition Board. (2005). </w:t>
          </w:r>
          <w:r w:rsidRPr="009B64E2">
            <w:rPr>
              <w:rFonts w:asciiTheme="majorHAnsi" w:hAnsiTheme="majorHAnsi"/>
              <w:i/>
              <w:iCs/>
              <w:noProof/>
              <w:sz w:val="24"/>
              <w:szCs w:val="24"/>
            </w:rPr>
            <w:t>Dietary Reference Intakes for Energy. Carbohydrate, Fiber, Fat, Fatty Acids, Cholesterol, Protein, and Amino Acids</w:t>
          </w:r>
          <w:r w:rsidRPr="009B64E2">
            <w:rPr>
              <w:rFonts w:asciiTheme="majorHAnsi" w:hAnsiTheme="majorHAnsi"/>
              <w:iCs/>
              <w:noProof/>
              <w:sz w:val="24"/>
              <w:szCs w:val="24"/>
            </w:rPr>
            <w:t>.</w:t>
          </w:r>
          <w:r w:rsidRPr="009B64E2">
            <w:rPr>
              <w:rFonts w:asciiTheme="majorHAnsi" w:hAnsiTheme="majorHAnsi"/>
              <w:noProof/>
              <w:sz w:val="24"/>
              <w:szCs w:val="24"/>
            </w:rPr>
            <w:t xml:space="preserve"> Washington D.C: National Academies Press.</w:t>
          </w:r>
        </w:p>
        <w:p w14:paraId="01BA5DFD"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Kementeria Kesehatan Republik Indonesia. (2019). </w:t>
          </w:r>
          <w:r w:rsidRPr="009B64E2">
            <w:rPr>
              <w:rFonts w:asciiTheme="majorHAnsi" w:hAnsiTheme="majorHAnsi"/>
              <w:iCs/>
              <w:noProof/>
              <w:sz w:val="24"/>
              <w:szCs w:val="24"/>
            </w:rPr>
            <w:t>Permenkes No. 28 Tahun 2019 tentang Angka Kecukupan Gizi.</w:t>
          </w:r>
        </w:p>
        <w:p w14:paraId="65B46DBA"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Kementerian Kesehatan Republik Indonesia. (2021). </w:t>
          </w:r>
          <w:r w:rsidRPr="009B64E2">
            <w:rPr>
              <w:rFonts w:asciiTheme="majorHAnsi" w:hAnsiTheme="majorHAnsi"/>
              <w:iCs/>
              <w:noProof/>
              <w:sz w:val="24"/>
              <w:szCs w:val="24"/>
            </w:rPr>
            <w:t>Tabel Komposisi Pangan Indonesia.</w:t>
          </w:r>
          <w:r w:rsidRPr="009B64E2">
            <w:rPr>
              <w:rFonts w:asciiTheme="majorHAnsi" w:hAnsiTheme="majorHAnsi"/>
              <w:noProof/>
              <w:sz w:val="24"/>
              <w:szCs w:val="24"/>
            </w:rPr>
            <w:t xml:space="preserve"> Jakarta: Kemenkes Republik Indonesia.</w:t>
          </w:r>
        </w:p>
        <w:p w14:paraId="55E268F7"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lastRenderedPageBreak/>
            <w:t>Kementerian Pertanian. (2020). Dipetik Februari 07, 2024, dari Direktori Perkembangan Konsumsi Pangan Seri 20 Tahun 2020: https://repository.pertanian.go.id/handle/12345678/12042</w:t>
          </w:r>
        </w:p>
        <w:p w14:paraId="69E1A7E4"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Kementerian Pertanian. (2021). </w:t>
          </w:r>
          <w:r w:rsidRPr="009B64E2">
            <w:rPr>
              <w:rFonts w:asciiTheme="majorHAnsi" w:hAnsiTheme="majorHAnsi"/>
              <w:iCs/>
              <w:noProof/>
              <w:sz w:val="24"/>
              <w:szCs w:val="24"/>
            </w:rPr>
            <w:t>Penguatan Ketahanan Pangan Melalui Gerakan Membangun Desa Menuju Indonesia Sejahtera</w:t>
          </w:r>
          <w:r w:rsidRPr="009B64E2">
            <w:rPr>
              <w:rFonts w:asciiTheme="majorHAnsi" w:hAnsiTheme="majorHAnsi"/>
              <w:noProof/>
              <w:sz w:val="24"/>
              <w:szCs w:val="24"/>
            </w:rPr>
            <w:t>. Diambil kembali dari www.pertanian.go.id: https://www.pertanian.go.id/home/?show=news&amp;id=5210.</w:t>
          </w:r>
        </w:p>
        <w:p w14:paraId="10F2BFB4"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Kementrian Pertanian. (2023). </w:t>
          </w:r>
          <w:r w:rsidRPr="009B64E2">
            <w:rPr>
              <w:rFonts w:asciiTheme="majorHAnsi" w:hAnsiTheme="majorHAnsi"/>
              <w:iCs/>
              <w:noProof/>
              <w:sz w:val="24"/>
              <w:szCs w:val="24"/>
            </w:rPr>
            <w:t>Laporan Kinerja Pertanian Nasional.</w:t>
          </w:r>
          <w:r w:rsidRPr="009B64E2">
            <w:rPr>
              <w:rFonts w:asciiTheme="majorHAnsi" w:hAnsiTheme="majorHAnsi"/>
              <w:noProof/>
              <w:sz w:val="24"/>
              <w:szCs w:val="24"/>
            </w:rPr>
            <w:t xml:space="preserve"> Jakarta: Kementrian Pertanian.</w:t>
          </w:r>
        </w:p>
        <w:p w14:paraId="4BB1291E"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Kusumawati, A. (2022). </w:t>
          </w:r>
          <w:r w:rsidRPr="009B64E2">
            <w:rPr>
              <w:rFonts w:asciiTheme="majorHAnsi" w:hAnsiTheme="majorHAnsi"/>
              <w:iCs/>
              <w:noProof/>
              <w:sz w:val="24"/>
              <w:szCs w:val="24"/>
            </w:rPr>
            <w:t>Metodologi Penelitian Kuantitatif dan Kualitatif.</w:t>
          </w:r>
          <w:r w:rsidRPr="009B64E2">
            <w:rPr>
              <w:rFonts w:asciiTheme="majorHAnsi" w:hAnsiTheme="majorHAnsi"/>
              <w:noProof/>
              <w:sz w:val="24"/>
              <w:szCs w:val="24"/>
            </w:rPr>
            <w:t xml:space="preserve"> Jakarta.</w:t>
          </w:r>
        </w:p>
        <w:p w14:paraId="66833DBC"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Lestari, T. D. (2024). Analisis Ketahanan Pangan Rumah Tangga Berpendapatan Rendah Di Provinsi Lampung.</w:t>
          </w:r>
        </w:p>
        <w:p w14:paraId="53E44D55"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Marisca Dian Sari, A. (2016). </w:t>
          </w:r>
          <w:r w:rsidRPr="009B64E2">
            <w:rPr>
              <w:rFonts w:asciiTheme="majorHAnsi" w:hAnsiTheme="majorHAnsi"/>
              <w:i/>
              <w:noProof/>
              <w:sz w:val="24"/>
              <w:szCs w:val="24"/>
            </w:rPr>
            <w:t>The Influence of Cigarette Consumption Towards Poverty in Central Java Province</w:t>
          </w:r>
          <w:r w:rsidRPr="009B64E2">
            <w:rPr>
              <w:rFonts w:asciiTheme="majorHAnsi" w:hAnsiTheme="majorHAnsi"/>
              <w:noProof/>
              <w:sz w:val="24"/>
              <w:szCs w:val="24"/>
            </w:rPr>
            <w:t xml:space="preserve">. </w:t>
          </w:r>
          <w:r w:rsidRPr="009B64E2">
            <w:rPr>
              <w:rFonts w:asciiTheme="majorHAnsi" w:hAnsiTheme="majorHAnsi"/>
              <w:iCs/>
              <w:noProof/>
              <w:sz w:val="24"/>
              <w:szCs w:val="24"/>
            </w:rPr>
            <w:t>Economics Development Analysis Journal, 5(3)</w:t>
          </w:r>
          <w:r w:rsidRPr="009B64E2">
            <w:rPr>
              <w:rFonts w:asciiTheme="majorHAnsi" w:hAnsiTheme="majorHAnsi"/>
              <w:noProof/>
              <w:sz w:val="24"/>
              <w:szCs w:val="24"/>
            </w:rPr>
            <w:t>, 262-267.</w:t>
          </w:r>
        </w:p>
        <w:p w14:paraId="78778F44"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Mgomezulu, W. R., Edriss, A. -K., Machira, K., &amp; Pangapanga-Phiri, I. (2023). </w:t>
          </w:r>
          <w:r w:rsidRPr="009B64E2">
            <w:rPr>
              <w:rFonts w:asciiTheme="majorHAnsi" w:hAnsiTheme="majorHAnsi"/>
              <w:i/>
              <w:noProof/>
              <w:sz w:val="24"/>
              <w:szCs w:val="24"/>
            </w:rPr>
            <w:t>Towards sustainability in the adoption of sustainable agricultural practices: Implications on household poverty, food and nutrition security</w:t>
          </w:r>
          <w:r w:rsidRPr="009B64E2">
            <w:rPr>
              <w:rFonts w:asciiTheme="majorHAnsi" w:hAnsiTheme="majorHAnsi"/>
              <w:noProof/>
              <w:sz w:val="24"/>
              <w:szCs w:val="24"/>
            </w:rPr>
            <w:t xml:space="preserve">. </w:t>
          </w:r>
          <w:r w:rsidRPr="009B64E2">
            <w:rPr>
              <w:rFonts w:asciiTheme="majorHAnsi" w:hAnsiTheme="majorHAnsi"/>
              <w:iCs/>
              <w:noProof/>
              <w:sz w:val="24"/>
              <w:szCs w:val="24"/>
            </w:rPr>
            <w:t>Innovation and Green Development, 2(3)</w:t>
          </w:r>
          <w:r w:rsidRPr="009B64E2">
            <w:rPr>
              <w:rFonts w:asciiTheme="majorHAnsi" w:hAnsiTheme="majorHAnsi"/>
              <w:noProof/>
              <w:sz w:val="24"/>
              <w:szCs w:val="24"/>
            </w:rPr>
            <w:t>, 100054.</w:t>
          </w:r>
        </w:p>
        <w:p w14:paraId="1DC0184B"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Miflin, M., St Jeor, S., Hill, L., Scott, B., &amp; Duncan, R. (2021). </w:t>
          </w:r>
          <w:r w:rsidRPr="009B64E2">
            <w:rPr>
              <w:rFonts w:asciiTheme="majorHAnsi" w:hAnsiTheme="majorHAnsi"/>
              <w:i/>
              <w:noProof/>
              <w:sz w:val="24"/>
              <w:szCs w:val="24"/>
            </w:rPr>
            <w:t>A New Predictive Equation for Resting Energy Expendirute in Healthy Individuals.</w:t>
          </w:r>
          <w:r w:rsidRPr="009B64E2">
            <w:rPr>
              <w:rFonts w:asciiTheme="majorHAnsi" w:hAnsiTheme="majorHAnsi"/>
              <w:noProof/>
              <w:sz w:val="24"/>
              <w:szCs w:val="24"/>
            </w:rPr>
            <w:t xml:space="preserve"> </w:t>
          </w:r>
          <w:r w:rsidRPr="009B64E2">
            <w:rPr>
              <w:rFonts w:asciiTheme="majorHAnsi" w:hAnsiTheme="majorHAnsi"/>
              <w:iCs/>
              <w:noProof/>
              <w:sz w:val="24"/>
              <w:szCs w:val="24"/>
            </w:rPr>
            <w:t>The American of Clinical Nutrition, 73(6)</w:t>
          </w:r>
          <w:r w:rsidRPr="009B64E2">
            <w:rPr>
              <w:rFonts w:asciiTheme="majorHAnsi" w:hAnsiTheme="majorHAnsi"/>
              <w:noProof/>
              <w:sz w:val="24"/>
              <w:szCs w:val="24"/>
            </w:rPr>
            <w:t>, 241 - 1143.</w:t>
          </w:r>
        </w:p>
        <w:p w14:paraId="6D70C0FF"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Ministry of Finance. (2020). </w:t>
          </w:r>
          <w:r w:rsidRPr="009B64E2">
            <w:rPr>
              <w:rFonts w:asciiTheme="majorHAnsi" w:hAnsiTheme="majorHAnsi"/>
              <w:i/>
              <w:iCs/>
              <w:noProof/>
              <w:sz w:val="24"/>
              <w:szCs w:val="24"/>
            </w:rPr>
            <w:t>Tobacco Excise Revenue and Its Contribution to National Income</w:t>
          </w:r>
          <w:r w:rsidRPr="009B64E2">
            <w:rPr>
              <w:rFonts w:asciiTheme="majorHAnsi" w:hAnsiTheme="majorHAnsi"/>
              <w:iCs/>
              <w:noProof/>
              <w:sz w:val="24"/>
              <w:szCs w:val="24"/>
            </w:rPr>
            <w:t>.</w:t>
          </w:r>
          <w:r w:rsidRPr="009B64E2">
            <w:rPr>
              <w:rFonts w:asciiTheme="majorHAnsi" w:hAnsiTheme="majorHAnsi"/>
              <w:noProof/>
              <w:sz w:val="24"/>
              <w:szCs w:val="24"/>
            </w:rPr>
            <w:t xml:space="preserve"> Jakarta: Ministry of Finance.</w:t>
          </w:r>
        </w:p>
        <w:p w14:paraId="19A8E8FB"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Mohtar. (2019). Judul Buku atau Artikel. Dalam M. Singarimbun, &amp; S. Effendi, </w:t>
          </w:r>
          <w:r w:rsidRPr="009B64E2">
            <w:rPr>
              <w:rFonts w:asciiTheme="majorHAnsi" w:hAnsiTheme="majorHAnsi"/>
              <w:iCs/>
              <w:noProof/>
              <w:sz w:val="24"/>
              <w:szCs w:val="24"/>
            </w:rPr>
            <w:t>Metode Penelitian Survei.</w:t>
          </w:r>
          <w:r w:rsidRPr="009B64E2">
            <w:rPr>
              <w:rFonts w:asciiTheme="majorHAnsi" w:hAnsiTheme="majorHAnsi"/>
              <w:noProof/>
              <w:sz w:val="24"/>
              <w:szCs w:val="24"/>
            </w:rPr>
            <w:t xml:space="preserve"> Jakarta: LP3ES.</w:t>
          </w:r>
        </w:p>
        <w:p w14:paraId="7FFE9FD9"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Nanda, L. P., Mulyo, J. H., &amp; Waluyati, L. R. (2019). Analisis Ketahanan Pangan Rumah Tangga Di Kabupaten Lampung Tengah. </w:t>
          </w:r>
          <w:r w:rsidRPr="009B64E2">
            <w:rPr>
              <w:rFonts w:asciiTheme="majorHAnsi" w:hAnsiTheme="majorHAnsi"/>
              <w:iCs/>
              <w:noProof/>
              <w:sz w:val="24"/>
              <w:szCs w:val="24"/>
            </w:rPr>
            <w:t>Jurnal Ekonomi Pertanian dan Agribisnis (JEPA), 3(2)</w:t>
          </w:r>
          <w:r w:rsidRPr="009B64E2">
            <w:rPr>
              <w:rFonts w:asciiTheme="majorHAnsi" w:hAnsiTheme="majorHAnsi"/>
              <w:noProof/>
              <w:sz w:val="24"/>
              <w:szCs w:val="24"/>
            </w:rPr>
            <w:t>, 220.</w:t>
          </w:r>
        </w:p>
        <w:p w14:paraId="664750A6"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Nurdiana , I., Nangameka, Y., &amp; A. Y, G. I. (2022). Analisis Faktor-Faktor Yang Mempengaruhi Produksi Usaha Tani Tembakau (</w:t>
          </w:r>
          <w:r w:rsidRPr="009B64E2">
            <w:rPr>
              <w:rFonts w:asciiTheme="majorHAnsi" w:hAnsiTheme="majorHAnsi"/>
              <w:i/>
              <w:noProof/>
              <w:sz w:val="24"/>
              <w:szCs w:val="24"/>
            </w:rPr>
            <w:t>Nacotiana Tabacum</w:t>
          </w:r>
          <w:r w:rsidRPr="009B64E2">
            <w:rPr>
              <w:rFonts w:asciiTheme="majorHAnsi" w:hAnsiTheme="majorHAnsi"/>
              <w:noProof/>
              <w:sz w:val="24"/>
              <w:szCs w:val="24"/>
            </w:rPr>
            <w:t xml:space="preserve">) Di Desa Buduan Kecamatan Suboh Kabupaten Situbondo . </w:t>
          </w:r>
          <w:r w:rsidRPr="009B64E2">
            <w:rPr>
              <w:rFonts w:asciiTheme="majorHAnsi" w:hAnsiTheme="majorHAnsi"/>
              <w:iCs/>
              <w:noProof/>
              <w:sz w:val="24"/>
              <w:szCs w:val="24"/>
            </w:rPr>
            <w:t>Universitas Abdurachman Saleh</w:t>
          </w:r>
          <w:r w:rsidRPr="009B64E2">
            <w:rPr>
              <w:rFonts w:asciiTheme="majorHAnsi" w:hAnsiTheme="majorHAnsi"/>
              <w:noProof/>
              <w:sz w:val="24"/>
              <w:szCs w:val="24"/>
            </w:rPr>
            <w:t>.</w:t>
          </w:r>
        </w:p>
        <w:p w14:paraId="58EDE438"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Nurdiani, U., &amp; Widjojoko, T. (2016). Faktor-Faktor yang Mempengaruhi Ketahanan Pangan Rumah Tangga Miskin di Wilayah Perkotaan Kabupaten Banyumas. </w:t>
          </w:r>
          <w:r w:rsidRPr="009B64E2">
            <w:rPr>
              <w:rFonts w:asciiTheme="majorHAnsi" w:hAnsiTheme="majorHAnsi"/>
              <w:iCs/>
              <w:noProof/>
              <w:sz w:val="24"/>
              <w:szCs w:val="24"/>
            </w:rPr>
            <w:t>Agrin, 20(2)</w:t>
          </w:r>
          <w:r w:rsidRPr="009B64E2">
            <w:rPr>
              <w:rFonts w:asciiTheme="majorHAnsi" w:hAnsiTheme="majorHAnsi"/>
              <w:noProof/>
              <w:sz w:val="24"/>
              <w:szCs w:val="24"/>
            </w:rPr>
            <w:t>, 171-178.</w:t>
          </w:r>
        </w:p>
        <w:p w14:paraId="3959121C"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Puskesmas Arjasa. (2023). </w:t>
          </w:r>
          <w:r w:rsidRPr="009B64E2">
            <w:rPr>
              <w:rFonts w:asciiTheme="majorHAnsi" w:hAnsiTheme="majorHAnsi"/>
              <w:iCs/>
              <w:noProof/>
              <w:sz w:val="24"/>
              <w:szCs w:val="24"/>
            </w:rPr>
            <w:t>Laporan Kesehatan Masyarakat.</w:t>
          </w:r>
          <w:r w:rsidRPr="009B64E2">
            <w:rPr>
              <w:rFonts w:asciiTheme="majorHAnsi" w:hAnsiTheme="majorHAnsi"/>
              <w:noProof/>
              <w:sz w:val="24"/>
              <w:szCs w:val="24"/>
            </w:rPr>
            <w:t xml:space="preserve"> Arjasa: Puskesmas Arjasa.</w:t>
          </w:r>
        </w:p>
        <w:p w14:paraId="291886E1"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Rachmat, M. (2010). Pengembangan Ekonomi Tembakau Nasional: Kebijakan Negara Maju Dan Pembelajaran Bagi Indonesia. </w:t>
          </w:r>
          <w:r w:rsidRPr="009B64E2">
            <w:rPr>
              <w:rFonts w:asciiTheme="majorHAnsi" w:hAnsiTheme="majorHAnsi"/>
              <w:iCs/>
              <w:noProof/>
              <w:sz w:val="24"/>
              <w:szCs w:val="24"/>
            </w:rPr>
            <w:t>Analisis Kebijakan Pertanian, 8(1)</w:t>
          </w:r>
          <w:r w:rsidRPr="009B64E2">
            <w:rPr>
              <w:rFonts w:asciiTheme="majorHAnsi" w:hAnsiTheme="majorHAnsi"/>
              <w:noProof/>
              <w:sz w:val="24"/>
              <w:szCs w:val="24"/>
            </w:rPr>
            <w:t>, 67-83.</w:t>
          </w:r>
        </w:p>
        <w:p w14:paraId="2CFB1CE3"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Syaiful, M. (2020). Pengeluaran Rumah Tangga Petani di Pedesaan: Pengaruh Terhadap Kesejahteraan Ekonomi. </w:t>
          </w:r>
          <w:r w:rsidRPr="009B64E2">
            <w:rPr>
              <w:rFonts w:asciiTheme="majorHAnsi" w:hAnsiTheme="majorHAnsi"/>
              <w:iCs/>
              <w:noProof/>
              <w:sz w:val="24"/>
              <w:szCs w:val="24"/>
            </w:rPr>
            <w:t>Jurnal Ekonomi Pembangunan, 18(2)</w:t>
          </w:r>
          <w:r w:rsidRPr="009B64E2">
            <w:rPr>
              <w:rFonts w:asciiTheme="majorHAnsi" w:hAnsiTheme="majorHAnsi"/>
              <w:noProof/>
              <w:sz w:val="24"/>
              <w:szCs w:val="24"/>
            </w:rPr>
            <w:t>, 111-123.</w:t>
          </w:r>
        </w:p>
        <w:p w14:paraId="388FFE51"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lastRenderedPageBreak/>
            <w:t xml:space="preserve">Tarigan, J. A. (2017). </w:t>
          </w:r>
          <w:r w:rsidRPr="009B64E2">
            <w:rPr>
              <w:rFonts w:asciiTheme="majorHAnsi" w:hAnsiTheme="majorHAnsi"/>
              <w:iCs/>
              <w:noProof/>
              <w:sz w:val="24"/>
              <w:szCs w:val="24"/>
            </w:rPr>
            <w:t>Analisis Ketahanan Pangan Rumah Tangga Tani Padi ( Studi Kasus : Desa Melati II, Kecamatan Perbaungan, Kabupaten Serdang Bedagai ).</w:t>
          </w:r>
          <w:r w:rsidRPr="009B64E2">
            <w:rPr>
              <w:rFonts w:asciiTheme="majorHAnsi" w:hAnsiTheme="majorHAnsi"/>
              <w:noProof/>
              <w:sz w:val="24"/>
              <w:szCs w:val="24"/>
            </w:rPr>
            <w:t xml:space="preserve"> Medan: Universitas Medan Area.</w:t>
          </w:r>
        </w:p>
        <w:p w14:paraId="071C38B4"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Wardani, R. D., &amp; Yuliawati. (2023). Pengaruh Kondisi Sosial Ekonomi Terhadap Tingkat Ketahanan Pangan Rumah Tangga di Kota Salatiga pada Masa Pandemi COVID-19. </w:t>
          </w:r>
          <w:r w:rsidRPr="009B64E2">
            <w:rPr>
              <w:rFonts w:asciiTheme="majorHAnsi" w:hAnsiTheme="majorHAnsi"/>
              <w:iCs/>
              <w:noProof/>
              <w:sz w:val="24"/>
              <w:szCs w:val="24"/>
            </w:rPr>
            <w:t>Jurnal Ilmiah Mahasiswa AGROINFO GALUH, 10(1)</w:t>
          </w:r>
          <w:r w:rsidRPr="009B64E2">
            <w:rPr>
              <w:rFonts w:asciiTheme="majorHAnsi" w:hAnsiTheme="majorHAnsi"/>
              <w:noProof/>
              <w:sz w:val="24"/>
              <w:szCs w:val="24"/>
            </w:rPr>
            <w:t>, 360-369.</w:t>
          </w:r>
        </w:p>
        <w:p w14:paraId="60B80B9C"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World Health Organization. (2021). </w:t>
          </w:r>
          <w:r w:rsidRPr="009B64E2">
            <w:rPr>
              <w:rFonts w:asciiTheme="majorHAnsi" w:hAnsiTheme="majorHAnsi"/>
              <w:iCs/>
              <w:noProof/>
              <w:sz w:val="24"/>
              <w:szCs w:val="24"/>
            </w:rPr>
            <w:t>Tobacco and its Impact on Public Health: A Global Overview.</w:t>
          </w:r>
          <w:r w:rsidRPr="009B64E2">
            <w:rPr>
              <w:rFonts w:asciiTheme="majorHAnsi" w:hAnsiTheme="majorHAnsi"/>
              <w:noProof/>
              <w:sz w:val="24"/>
              <w:szCs w:val="24"/>
            </w:rPr>
            <w:t xml:space="preserve"> Geneva: WHO Press.</w:t>
          </w:r>
        </w:p>
        <w:p w14:paraId="0FA23EAF" w14:textId="77777777" w:rsidR="009B64E2" w:rsidRPr="009B64E2" w:rsidRDefault="009B64E2" w:rsidP="009B64E2">
          <w:pPr>
            <w:pStyle w:val="Bibliografi"/>
            <w:spacing w:line="240" w:lineRule="auto"/>
            <w:jc w:val="both"/>
            <w:rPr>
              <w:rFonts w:asciiTheme="majorHAnsi" w:hAnsiTheme="majorHAnsi"/>
              <w:noProof/>
              <w:sz w:val="24"/>
              <w:szCs w:val="24"/>
            </w:rPr>
          </w:pPr>
          <w:r w:rsidRPr="009B64E2">
            <w:rPr>
              <w:rFonts w:asciiTheme="majorHAnsi" w:hAnsiTheme="majorHAnsi"/>
              <w:noProof/>
              <w:sz w:val="24"/>
              <w:szCs w:val="24"/>
            </w:rPr>
            <w:t xml:space="preserve">Zulkifli, A., &amp; Setiawan, R. (2019). </w:t>
          </w:r>
          <w:r w:rsidRPr="009B64E2">
            <w:rPr>
              <w:rFonts w:asciiTheme="majorHAnsi" w:hAnsiTheme="majorHAnsi"/>
              <w:iCs/>
              <w:noProof/>
              <w:sz w:val="24"/>
              <w:szCs w:val="24"/>
            </w:rPr>
            <w:t>Peredaran Rokok Ilegal di Indonesia dan Upaya Penaggulangannya.</w:t>
          </w:r>
          <w:r w:rsidRPr="009B64E2">
            <w:rPr>
              <w:rFonts w:asciiTheme="majorHAnsi" w:hAnsiTheme="majorHAnsi"/>
              <w:noProof/>
              <w:sz w:val="24"/>
              <w:szCs w:val="24"/>
            </w:rPr>
            <w:t xml:space="preserve"> Jakarta: Pustaka Widya.</w:t>
          </w:r>
        </w:p>
        <w:p w14:paraId="5E4B7F56" w14:textId="77777777" w:rsidR="009B64E2" w:rsidRDefault="009B64E2" w:rsidP="009B64E2">
          <w:pPr>
            <w:jc w:val="both"/>
          </w:pPr>
          <w:r w:rsidRPr="009B64E2">
            <w:rPr>
              <w:rFonts w:asciiTheme="majorHAnsi" w:hAnsiTheme="majorHAnsi"/>
              <w:b/>
              <w:bCs/>
              <w:szCs w:val="24"/>
            </w:rPr>
            <w:fldChar w:fldCharType="end"/>
          </w:r>
        </w:p>
      </w:sdtContent>
    </w:sdt>
    <w:p w14:paraId="1160F630" w14:textId="77777777" w:rsidR="003A23E7" w:rsidRDefault="003A23E7" w:rsidP="009B64E2">
      <w:pPr>
        <w:pBdr>
          <w:top w:val="nil"/>
          <w:left w:val="nil"/>
          <w:bottom w:val="nil"/>
          <w:right w:val="nil"/>
          <w:between w:val="nil"/>
        </w:pBdr>
        <w:jc w:val="both"/>
        <w:rPr>
          <w:rFonts w:ascii="Cambria" w:eastAsia="Cambria" w:hAnsi="Cambria" w:cs="Cambria"/>
          <w:color w:val="000000"/>
          <w:szCs w:val="24"/>
        </w:rPr>
      </w:pPr>
    </w:p>
    <w:sectPr w:rsidR="003A23E7">
      <w:headerReference w:type="even" r:id="rId9"/>
      <w:headerReference w:type="default" r:id="rId10"/>
      <w:pgSz w:w="11909" w:h="16834"/>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C67F0" w14:textId="77777777" w:rsidR="002D4D15" w:rsidRDefault="002D4D15">
      <w:r>
        <w:separator/>
      </w:r>
    </w:p>
  </w:endnote>
  <w:endnote w:type="continuationSeparator" w:id="0">
    <w:p w14:paraId="0CA9A1E3" w14:textId="77777777" w:rsidR="002D4D15" w:rsidRDefault="002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3041C" w14:textId="77777777" w:rsidR="002D4D15" w:rsidRDefault="002D4D15">
      <w:r>
        <w:separator/>
      </w:r>
    </w:p>
  </w:footnote>
  <w:footnote w:type="continuationSeparator" w:id="0">
    <w:p w14:paraId="730BE0B1" w14:textId="77777777" w:rsidR="002D4D15" w:rsidRDefault="002D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8AA2" w14:textId="77777777" w:rsidR="002D4D15" w:rsidRDefault="002D4D15">
    <w:pPr>
      <w:widowControl w:val="0"/>
      <w:pBdr>
        <w:top w:val="nil"/>
        <w:left w:val="nil"/>
        <w:bottom w:val="nil"/>
        <w:right w:val="nil"/>
        <w:between w:val="nil"/>
      </w:pBdr>
      <w:spacing w:line="276" w:lineRule="auto"/>
      <w:rPr>
        <w:color w:val="000000"/>
        <w:szCs w:val="24"/>
      </w:rPr>
    </w:pPr>
  </w:p>
  <w:tbl>
    <w:tblPr>
      <w:tblStyle w:val="a4"/>
      <w:tblW w:w="8613"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085"/>
      <w:gridCol w:w="5528"/>
    </w:tblGrid>
    <w:tr w:rsidR="002D4D15" w14:paraId="0E79A119" w14:textId="77777777">
      <w:trPr>
        <w:trHeight w:val="374"/>
        <w:jc w:val="center"/>
      </w:trPr>
      <w:tc>
        <w:tcPr>
          <w:tcW w:w="3085" w:type="dxa"/>
          <w:tcBorders>
            <w:top w:val="nil"/>
            <w:left w:val="nil"/>
            <w:bottom w:val="single" w:sz="18" w:space="0" w:color="000000"/>
            <w:right w:val="nil"/>
          </w:tcBorders>
        </w:tcPr>
        <w:p w14:paraId="1D6E2CE4" w14:textId="77777777" w:rsidR="002D4D15" w:rsidRDefault="002D4D15">
          <w:pPr>
            <w:pBdr>
              <w:top w:val="nil"/>
              <w:left w:val="nil"/>
              <w:bottom w:val="nil"/>
              <w:right w:val="nil"/>
              <w:between w:val="nil"/>
            </w:pBdr>
            <w:tabs>
              <w:tab w:val="center" w:pos="4680"/>
              <w:tab w:val="right" w:pos="9360"/>
              <w:tab w:val="right" w:pos="9639"/>
            </w:tabs>
            <w:jc w:val="left"/>
            <w:rPr>
              <w:rFonts w:ascii="Cambria" w:eastAsia="Cambria" w:hAnsi="Cambria" w:cs="Cambria"/>
              <w:b/>
              <w:color w:val="000000"/>
              <w:szCs w:val="22"/>
            </w:rPr>
          </w:pPr>
          <w:r>
            <w:rPr>
              <w:rFonts w:ascii="Cambria" w:eastAsia="Cambria" w:hAnsi="Cambria" w:cs="Cambria"/>
              <w:b/>
              <w:color w:val="000000"/>
              <w:szCs w:val="22"/>
            </w:rPr>
            <w:t xml:space="preserve">ISSN </w:t>
          </w:r>
          <w:proofErr w:type="spellStart"/>
          <w:r>
            <w:rPr>
              <w:rFonts w:ascii="Cambria" w:eastAsia="Cambria" w:hAnsi="Cambria" w:cs="Cambria"/>
              <w:b/>
              <w:color w:val="000000"/>
              <w:szCs w:val="22"/>
            </w:rPr>
            <w:t>Cetak</w:t>
          </w:r>
          <w:proofErr w:type="spellEnd"/>
          <w:r>
            <w:rPr>
              <w:rFonts w:ascii="Cambria" w:eastAsia="Cambria" w:hAnsi="Cambria" w:cs="Cambria"/>
              <w:b/>
              <w:color w:val="000000"/>
              <w:szCs w:val="22"/>
            </w:rPr>
            <w:t xml:space="preserve">    : 0215 - 0638</w:t>
          </w:r>
        </w:p>
        <w:p w14:paraId="26BCD79C" w14:textId="77777777" w:rsidR="002D4D15" w:rsidRDefault="002D4D15">
          <w:pPr>
            <w:pBdr>
              <w:top w:val="nil"/>
              <w:left w:val="nil"/>
              <w:bottom w:val="nil"/>
              <w:right w:val="nil"/>
              <w:between w:val="nil"/>
            </w:pBdr>
            <w:tabs>
              <w:tab w:val="center" w:pos="4680"/>
              <w:tab w:val="right" w:pos="9360"/>
              <w:tab w:val="right" w:pos="9639"/>
            </w:tabs>
            <w:jc w:val="left"/>
            <w:rPr>
              <w:rFonts w:ascii="Cambria" w:eastAsia="Cambria" w:hAnsi="Cambria" w:cs="Cambria"/>
              <w:b/>
              <w:color w:val="000000"/>
              <w:sz w:val="24"/>
              <w:szCs w:val="24"/>
            </w:rPr>
          </w:pPr>
          <w:r>
            <w:rPr>
              <w:rFonts w:ascii="Cambria" w:eastAsia="Cambria" w:hAnsi="Cambria" w:cs="Cambria"/>
              <w:b/>
              <w:color w:val="000000"/>
              <w:szCs w:val="22"/>
            </w:rPr>
            <w:t>ISSN Online  : 2723 - 7044</w:t>
          </w:r>
          <w:r>
            <w:rPr>
              <w:rFonts w:ascii="Cambria" w:eastAsia="Cambria" w:hAnsi="Cambria" w:cs="Cambria"/>
              <w:b/>
              <w:color w:val="000000"/>
              <w:sz w:val="24"/>
              <w:szCs w:val="24"/>
            </w:rPr>
            <w:t xml:space="preserve"> </w:t>
          </w:r>
        </w:p>
      </w:tc>
      <w:tc>
        <w:tcPr>
          <w:tcW w:w="5528" w:type="dxa"/>
          <w:tcBorders>
            <w:top w:val="nil"/>
            <w:left w:val="nil"/>
            <w:bottom w:val="single" w:sz="18" w:space="0" w:color="000000"/>
            <w:right w:val="nil"/>
          </w:tcBorders>
        </w:tcPr>
        <w:p w14:paraId="35A838AA" w14:textId="77777777" w:rsidR="002D4D15" w:rsidRDefault="002D4D15">
          <w:pPr>
            <w:pBdr>
              <w:top w:val="nil"/>
              <w:left w:val="nil"/>
              <w:bottom w:val="nil"/>
              <w:right w:val="nil"/>
              <w:between w:val="nil"/>
            </w:pBdr>
            <w:tabs>
              <w:tab w:val="center" w:pos="4680"/>
              <w:tab w:val="right" w:pos="9360"/>
              <w:tab w:val="right" w:pos="9639"/>
            </w:tabs>
            <w:jc w:val="right"/>
            <w:rPr>
              <w:rFonts w:ascii="Cambria" w:eastAsia="Cambria" w:hAnsi="Cambria" w:cs="Cambria"/>
              <w:b/>
              <w:i/>
              <w:color w:val="000000"/>
              <w:szCs w:val="22"/>
            </w:rPr>
          </w:pPr>
          <w:r>
            <w:rPr>
              <w:rFonts w:ascii="Cambria" w:eastAsia="Cambria" w:hAnsi="Cambria" w:cs="Cambria"/>
              <w:b/>
              <w:i/>
              <w:color w:val="000000"/>
              <w:szCs w:val="22"/>
            </w:rPr>
            <w:t xml:space="preserve">AGRIBIOS : </w:t>
          </w:r>
          <w:proofErr w:type="spellStart"/>
          <w:r>
            <w:rPr>
              <w:rFonts w:ascii="Cambria" w:eastAsia="Cambria" w:hAnsi="Cambria" w:cs="Cambria"/>
              <w:b/>
              <w:i/>
              <w:color w:val="000000"/>
              <w:szCs w:val="22"/>
            </w:rPr>
            <w:t>Jurnal</w:t>
          </w:r>
          <w:proofErr w:type="spellEnd"/>
          <w:r>
            <w:rPr>
              <w:rFonts w:ascii="Cambria" w:eastAsia="Cambria" w:hAnsi="Cambria" w:cs="Cambria"/>
              <w:b/>
              <w:i/>
              <w:color w:val="000000"/>
              <w:szCs w:val="22"/>
            </w:rPr>
            <w:t xml:space="preserve"> </w:t>
          </w:r>
          <w:proofErr w:type="spellStart"/>
          <w:r>
            <w:rPr>
              <w:rFonts w:ascii="Cambria" w:eastAsia="Cambria" w:hAnsi="Cambria" w:cs="Cambria"/>
              <w:b/>
              <w:i/>
              <w:color w:val="000000"/>
              <w:szCs w:val="22"/>
            </w:rPr>
            <w:t>Ilmiah</w:t>
          </w:r>
          <w:proofErr w:type="spellEnd"/>
        </w:p>
        <w:p w14:paraId="1192A60E" w14:textId="77777777" w:rsidR="002D4D15" w:rsidRDefault="002D4D15">
          <w:pPr>
            <w:pBdr>
              <w:top w:val="nil"/>
              <w:left w:val="nil"/>
              <w:bottom w:val="nil"/>
              <w:right w:val="nil"/>
              <w:between w:val="nil"/>
            </w:pBdr>
            <w:tabs>
              <w:tab w:val="center" w:pos="4680"/>
              <w:tab w:val="right" w:pos="9360"/>
              <w:tab w:val="right" w:pos="9639"/>
            </w:tabs>
            <w:jc w:val="right"/>
            <w:rPr>
              <w:rFonts w:ascii="Cambria" w:eastAsia="Cambria" w:hAnsi="Cambria" w:cs="Cambria"/>
              <w:b/>
              <w:i/>
              <w:color w:val="000000"/>
              <w:szCs w:val="22"/>
            </w:rPr>
          </w:pPr>
          <w:r>
            <w:rPr>
              <w:rFonts w:ascii="Cambria" w:eastAsia="Cambria" w:hAnsi="Cambria" w:cs="Cambria"/>
              <w:b/>
              <w:i/>
              <w:color w:val="000000"/>
              <w:szCs w:val="22"/>
            </w:rPr>
            <w:t>Vol …. No …., Bulan</w:t>
          </w:r>
          <w:proofErr w:type="gramStart"/>
          <w:r>
            <w:rPr>
              <w:rFonts w:ascii="Cambria" w:eastAsia="Cambria" w:hAnsi="Cambria" w:cs="Cambria"/>
              <w:b/>
              <w:i/>
              <w:color w:val="000000"/>
              <w:szCs w:val="22"/>
            </w:rPr>
            <w:t xml:space="preserve"> ..</w:t>
          </w:r>
          <w:proofErr w:type="gramEnd"/>
          <w:r>
            <w:rPr>
              <w:rFonts w:ascii="Cambria" w:eastAsia="Cambria" w:hAnsi="Cambria" w:cs="Cambria"/>
              <w:b/>
              <w:i/>
              <w:color w:val="000000"/>
              <w:szCs w:val="22"/>
            </w:rPr>
            <w:t xml:space="preserve"> </w:t>
          </w:r>
          <w:proofErr w:type="spellStart"/>
          <w:r>
            <w:rPr>
              <w:rFonts w:ascii="Cambria" w:eastAsia="Cambria" w:hAnsi="Cambria" w:cs="Cambria"/>
              <w:b/>
              <w:i/>
              <w:color w:val="000000"/>
              <w:szCs w:val="22"/>
            </w:rPr>
            <w:t>Tahun</w:t>
          </w:r>
          <w:proofErr w:type="spellEnd"/>
          <w:r>
            <w:rPr>
              <w:rFonts w:ascii="Cambria" w:eastAsia="Cambria" w:hAnsi="Cambria" w:cs="Cambria"/>
              <w:b/>
              <w:i/>
              <w:color w:val="000000"/>
              <w:szCs w:val="22"/>
            </w:rPr>
            <w:t xml:space="preserve"> …</w:t>
          </w:r>
        </w:p>
        <w:p w14:paraId="41F927D3" w14:textId="77777777" w:rsidR="002D4D15" w:rsidRDefault="002D4D15">
          <w:pPr>
            <w:pBdr>
              <w:top w:val="nil"/>
              <w:left w:val="nil"/>
              <w:bottom w:val="nil"/>
              <w:right w:val="nil"/>
              <w:between w:val="nil"/>
            </w:pBdr>
            <w:tabs>
              <w:tab w:val="center" w:pos="4680"/>
              <w:tab w:val="right" w:pos="9360"/>
              <w:tab w:val="right" w:pos="9639"/>
            </w:tabs>
            <w:jc w:val="right"/>
            <w:rPr>
              <w:rFonts w:ascii="Cambria" w:eastAsia="Cambria" w:hAnsi="Cambria" w:cs="Cambria"/>
              <w:b/>
              <w:color w:val="000000"/>
              <w:szCs w:val="22"/>
            </w:rPr>
          </w:pPr>
        </w:p>
      </w:tc>
    </w:tr>
  </w:tbl>
  <w:p w14:paraId="6B25EE95" w14:textId="77777777" w:rsidR="002D4D15" w:rsidRDefault="002D4D15">
    <w:pPr>
      <w:pBdr>
        <w:top w:val="nil"/>
        <w:left w:val="nil"/>
        <w:bottom w:val="nil"/>
        <w:right w:val="nil"/>
        <w:between w:val="nil"/>
      </w:pBdr>
      <w:tabs>
        <w:tab w:val="center" w:pos="4680"/>
        <w:tab w:val="right" w:pos="9360"/>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D6A5" w14:textId="77777777" w:rsidR="002D4D15" w:rsidRDefault="002D4D15">
    <w:pPr>
      <w:widowControl w:val="0"/>
      <w:pBdr>
        <w:top w:val="nil"/>
        <w:left w:val="nil"/>
        <w:bottom w:val="nil"/>
        <w:right w:val="nil"/>
        <w:between w:val="nil"/>
      </w:pBdr>
      <w:spacing w:line="276" w:lineRule="auto"/>
      <w:rPr>
        <w:rFonts w:ascii="Cambria" w:eastAsia="Cambria" w:hAnsi="Cambria" w:cs="Cambria"/>
        <w:color w:val="000000"/>
        <w:szCs w:val="24"/>
      </w:rPr>
    </w:pPr>
  </w:p>
  <w:tbl>
    <w:tblPr>
      <w:tblStyle w:val="a3"/>
      <w:tblW w:w="8613" w:type="dxa"/>
      <w:jc w:val="center"/>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3085"/>
      <w:gridCol w:w="5528"/>
    </w:tblGrid>
    <w:tr w:rsidR="002D4D15" w14:paraId="2B1B2A24" w14:textId="77777777">
      <w:trPr>
        <w:trHeight w:val="374"/>
        <w:jc w:val="center"/>
      </w:trPr>
      <w:tc>
        <w:tcPr>
          <w:tcW w:w="3085" w:type="dxa"/>
          <w:tcBorders>
            <w:top w:val="nil"/>
            <w:left w:val="nil"/>
            <w:bottom w:val="single" w:sz="18" w:space="0" w:color="000000"/>
            <w:right w:val="nil"/>
          </w:tcBorders>
        </w:tcPr>
        <w:p w14:paraId="0D126EA2" w14:textId="77777777" w:rsidR="002D4D15" w:rsidRDefault="002D4D15">
          <w:pPr>
            <w:pBdr>
              <w:top w:val="nil"/>
              <w:left w:val="nil"/>
              <w:bottom w:val="nil"/>
              <w:right w:val="nil"/>
              <w:between w:val="nil"/>
            </w:pBdr>
            <w:tabs>
              <w:tab w:val="center" w:pos="4680"/>
              <w:tab w:val="right" w:pos="9360"/>
              <w:tab w:val="right" w:pos="9639"/>
            </w:tabs>
            <w:jc w:val="left"/>
            <w:rPr>
              <w:rFonts w:ascii="Cambria" w:eastAsia="Cambria" w:hAnsi="Cambria" w:cs="Cambria"/>
              <w:b/>
              <w:color w:val="000000"/>
              <w:szCs w:val="22"/>
            </w:rPr>
          </w:pPr>
          <w:r>
            <w:rPr>
              <w:rFonts w:ascii="Cambria" w:eastAsia="Cambria" w:hAnsi="Cambria" w:cs="Cambria"/>
              <w:b/>
              <w:color w:val="000000"/>
              <w:szCs w:val="22"/>
            </w:rPr>
            <w:t xml:space="preserve">ISSN </w:t>
          </w:r>
          <w:proofErr w:type="spellStart"/>
          <w:r>
            <w:rPr>
              <w:rFonts w:ascii="Cambria" w:eastAsia="Cambria" w:hAnsi="Cambria" w:cs="Cambria"/>
              <w:b/>
              <w:color w:val="000000"/>
              <w:szCs w:val="22"/>
            </w:rPr>
            <w:t>Cetak</w:t>
          </w:r>
          <w:proofErr w:type="spellEnd"/>
          <w:r>
            <w:rPr>
              <w:rFonts w:ascii="Cambria" w:eastAsia="Cambria" w:hAnsi="Cambria" w:cs="Cambria"/>
              <w:b/>
              <w:color w:val="000000"/>
              <w:szCs w:val="22"/>
            </w:rPr>
            <w:t xml:space="preserve">    : 0215 - 0638</w:t>
          </w:r>
        </w:p>
        <w:p w14:paraId="172AE58A" w14:textId="77777777" w:rsidR="002D4D15" w:rsidRDefault="002D4D15">
          <w:pPr>
            <w:pBdr>
              <w:top w:val="nil"/>
              <w:left w:val="nil"/>
              <w:bottom w:val="nil"/>
              <w:right w:val="nil"/>
              <w:between w:val="nil"/>
            </w:pBdr>
            <w:tabs>
              <w:tab w:val="center" w:pos="4680"/>
              <w:tab w:val="right" w:pos="9360"/>
              <w:tab w:val="right" w:pos="9639"/>
            </w:tabs>
            <w:jc w:val="left"/>
            <w:rPr>
              <w:rFonts w:ascii="Cambria" w:eastAsia="Cambria" w:hAnsi="Cambria" w:cs="Cambria"/>
              <w:b/>
              <w:color w:val="000000"/>
              <w:sz w:val="24"/>
              <w:szCs w:val="24"/>
            </w:rPr>
          </w:pPr>
          <w:r>
            <w:rPr>
              <w:rFonts w:ascii="Cambria" w:eastAsia="Cambria" w:hAnsi="Cambria" w:cs="Cambria"/>
              <w:b/>
              <w:color w:val="000000"/>
              <w:szCs w:val="22"/>
            </w:rPr>
            <w:t>ISSN Online  : 2723 - 7044</w:t>
          </w:r>
          <w:r>
            <w:rPr>
              <w:rFonts w:ascii="Cambria" w:eastAsia="Cambria" w:hAnsi="Cambria" w:cs="Cambria"/>
              <w:b/>
              <w:color w:val="000000"/>
              <w:sz w:val="24"/>
              <w:szCs w:val="24"/>
            </w:rPr>
            <w:t xml:space="preserve"> </w:t>
          </w:r>
        </w:p>
      </w:tc>
      <w:tc>
        <w:tcPr>
          <w:tcW w:w="5528" w:type="dxa"/>
          <w:tcBorders>
            <w:top w:val="nil"/>
            <w:left w:val="nil"/>
            <w:bottom w:val="single" w:sz="18" w:space="0" w:color="000000"/>
            <w:right w:val="nil"/>
          </w:tcBorders>
        </w:tcPr>
        <w:p w14:paraId="63B4AACF" w14:textId="77777777" w:rsidR="002D4D15" w:rsidRDefault="002D4D15">
          <w:pPr>
            <w:pBdr>
              <w:top w:val="nil"/>
              <w:left w:val="nil"/>
              <w:bottom w:val="nil"/>
              <w:right w:val="nil"/>
              <w:between w:val="nil"/>
            </w:pBdr>
            <w:tabs>
              <w:tab w:val="center" w:pos="4680"/>
              <w:tab w:val="right" w:pos="9360"/>
              <w:tab w:val="right" w:pos="9639"/>
            </w:tabs>
            <w:jc w:val="right"/>
            <w:rPr>
              <w:rFonts w:ascii="Cambria" w:eastAsia="Cambria" w:hAnsi="Cambria" w:cs="Cambria"/>
              <w:b/>
              <w:i/>
              <w:color w:val="000000"/>
              <w:szCs w:val="22"/>
            </w:rPr>
          </w:pPr>
          <w:r>
            <w:rPr>
              <w:rFonts w:ascii="Cambria" w:eastAsia="Cambria" w:hAnsi="Cambria" w:cs="Cambria"/>
              <w:b/>
              <w:i/>
              <w:color w:val="000000"/>
              <w:szCs w:val="22"/>
            </w:rPr>
            <w:t xml:space="preserve">AGRIBIOS : </w:t>
          </w:r>
          <w:proofErr w:type="spellStart"/>
          <w:r>
            <w:rPr>
              <w:rFonts w:ascii="Cambria" w:eastAsia="Cambria" w:hAnsi="Cambria" w:cs="Cambria"/>
              <w:b/>
              <w:i/>
              <w:color w:val="000000"/>
              <w:szCs w:val="22"/>
            </w:rPr>
            <w:t>Jurnal</w:t>
          </w:r>
          <w:proofErr w:type="spellEnd"/>
          <w:r>
            <w:rPr>
              <w:rFonts w:ascii="Cambria" w:eastAsia="Cambria" w:hAnsi="Cambria" w:cs="Cambria"/>
              <w:b/>
              <w:i/>
              <w:color w:val="000000"/>
              <w:szCs w:val="22"/>
            </w:rPr>
            <w:t xml:space="preserve"> </w:t>
          </w:r>
          <w:proofErr w:type="spellStart"/>
          <w:r>
            <w:rPr>
              <w:rFonts w:ascii="Cambria" w:eastAsia="Cambria" w:hAnsi="Cambria" w:cs="Cambria"/>
              <w:b/>
              <w:i/>
              <w:color w:val="000000"/>
              <w:szCs w:val="22"/>
            </w:rPr>
            <w:t>Ilmiah</w:t>
          </w:r>
          <w:proofErr w:type="spellEnd"/>
        </w:p>
        <w:p w14:paraId="2509B293" w14:textId="77777777" w:rsidR="002D4D15" w:rsidRDefault="002D4D15">
          <w:pPr>
            <w:pBdr>
              <w:top w:val="nil"/>
              <w:left w:val="nil"/>
              <w:bottom w:val="nil"/>
              <w:right w:val="nil"/>
              <w:between w:val="nil"/>
            </w:pBdr>
            <w:tabs>
              <w:tab w:val="center" w:pos="4680"/>
              <w:tab w:val="right" w:pos="9360"/>
              <w:tab w:val="right" w:pos="9639"/>
            </w:tabs>
            <w:jc w:val="right"/>
            <w:rPr>
              <w:rFonts w:ascii="Cambria" w:eastAsia="Cambria" w:hAnsi="Cambria" w:cs="Cambria"/>
              <w:b/>
              <w:i/>
              <w:color w:val="000000"/>
              <w:szCs w:val="22"/>
            </w:rPr>
          </w:pPr>
          <w:r>
            <w:rPr>
              <w:rFonts w:ascii="Cambria" w:eastAsia="Cambria" w:hAnsi="Cambria" w:cs="Cambria"/>
              <w:b/>
              <w:i/>
              <w:color w:val="000000"/>
              <w:szCs w:val="22"/>
            </w:rPr>
            <w:t>Vol …. No …., Bulan</w:t>
          </w:r>
          <w:proofErr w:type="gramStart"/>
          <w:r>
            <w:rPr>
              <w:rFonts w:ascii="Cambria" w:eastAsia="Cambria" w:hAnsi="Cambria" w:cs="Cambria"/>
              <w:b/>
              <w:i/>
              <w:color w:val="000000"/>
              <w:szCs w:val="22"/>
            </w:rPr>
            <w:t xml:space="preserve"> ..</w:t>
          </w:r>
          <w:proofErr w:type="gramEnd"/>
          <w:r>
            <w:rPr>
              <w:rFonts w:ascii="Cambria" w:eastAsia="Cambria" w:hAnsi="Cambria" w:cs="Cambria"/>
              <w:b/>
              <w:i/>
              <w:color w:val="000000"/>
              <w:szCs w:val="22"/>
            </w:rPr>
            <w:t xml:space="preserve"> </w:t>
          </w:r>
          <w:proofErr w:type="spellStart"/>
          <w:r>
            <w:rPr>
              <w:rFonts w:ascii="Cambria" w:eastAsia="Cambria" w:hAnsi="Cambria" w:cs="Cambria"/>
              <w:b/>
              <w:i/>
              <w:color w:val="000000"/>
              <w:szCs w:val="22"/>
            </w:rPr>
            <w:t>Tahun</w:t>
          </w:r>
          <w:proofErr w:type="spellEnd"/>
          <w:r>
            <w:rPr>
              <w:rFonts w:ascii="Cambria" w:eastAsia="Cambria" w:hAnsi="Cambria" w:cs="Cambria"/>
              <w:b/>
              <w:i/>
              <w:color w:val="000000"/>
              <w:szCs w:val="22"/>
            </w:rPr>
            <w:t xml:space="preserve"> …</w:t>
          </w:r>
        </w:p>
        <w:p w14:paraId="0014700C" w14:textId="77777777" w:rsidR="002D4D15" w:rsidRDefault="002D4D15">
          <w:pPr>
            <w:pBdr>
              <w:top w:val="nil"/>
              <w:left w:val="nil"/>
              <w:bottom w:val="nil"/>
              <w:right w:val="nil"/>
              <w:between w:val="nil"/>
            </w:pBdr>
            <w:tabs>
              <w:tab w:val="center" w:pos="4680"/>
              <w:tab w:val="right" w:pos="9360"/>
              <w:tab w:val="right" w:pos="9639"/>
            </w:tabs>
            <w:jc w:val="right"/>
            <w:rPr>
              <w:rFonts w:ascii="Cambria" w:eastAsia="Cambria" w:hAnsi="Cambria" w:cs="Cambria"/>
              <w:b/>
              <w:color w:val="000000"/>
              <w:szCs w:val="22"/>
            </w:rPr>
          </w:pPr>
        </w:p>
      </w:tc>
    </w:tr>
  </w:tbl>
  <w:p w14:paraId="4C2C803E" w14:textId="77777777" w:rsidR="002D4D15" w:rsidRDefault="002D4D15">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0C76"/>
    <w:multiLevelType w:val="hybridMultilevel"/>
    <w:tmpl w:val="FA182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910F0"/>
    <w:multiLevelType w:val="hybridMultilevel"/>
    <w:tmpl w:val="E2F21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B0AA2"/>
    <w:multiLevelType w:val="hybridMultilevel"/>
    <w:tmpl w:val="3F84FDEE"/>
    <w:lvl w:ilvl="0" w:tplc="0FC433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41F90"/>
    <w:multiLevelType w:val="hybridMultilevel"/>
    <w:tmpl w:val="67D6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5C3905"/>
    <w:multiLevelType w:val="multilevel"/>
    <w:tmpl w:val="7D022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F04AE5"/>
    <w:multiLevelType w:val="hybridMultilevel"/>
    <w:tmpl w:val="BEE8837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FAB071E"/>
    <w:multiLevelType w:val="hybridMultilevel"/>
    <w:tmpl w:val="63040C88"/>
    <w:lvl w:ilvl="0" w:tplc="2F1CC0DA">
      <w:start w:val="1"/>
      <w:numFmt w:val="decimal"/>
      <w:lvlText w:val="%1."/>
      <w:lvlJc w:val="left"/>
      <w:pPr>
        <w:ind w:left="1080" w:hanging="360"/>
      </w:pPr>
      <w:rPr>
        <w:rFonts w:ascii="Times New Roman" w:eastAsiaTheme="minorEastAsia" w:hAnsi="Times New Roman" w:cs="Times New Roman"/>
        <w:b w:val="0"/>
        <w:b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90145275">
    <w:abstractNumId w:val="4"/>
  </w:num>
  <w:num w:numId="2" w16cid:durableId="2039967365">
    <w:abstractNumId w:val="3"/>
  </w:num>
  <w:num w:numId="3" w16cid:durableId="1468084286">
    <w:abstractNumId w:val="2"/>
  </w:num>
  <w:num w:numId="4" w16cid:durableId="663047542">
    <w:abstractNumId w:val="0"/>
  </w:num>
  <w:num w:numId="5" w16cid:durableId="174655422">
    <w:abstractNumId w:val="1"/>
  </w:num>
  <w:num w:numId="6" w16cid:durableId="1701857210">
    <w:abstractNumId w:val="6"/>
  </w:num>
  <w:num w:numId="7" w16cid:durableId="1889685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E7"/>
    <w:rsid w:val="00254B4B"/>
    <w:rsid w:val="002D4D15"/>
    <w:rsid w:val="003A23E7"/>
    <w:rsid w:val="00622954"/>
    <w:rsid w:val="006F795A"/>
    <w:rsid w:val="007166E3"/>
    <w:rsid w:val="009A030C"/>
    <w:rsid w:val="009B64E2"/>
    <w:rsid w:val="00BF3051"/>
    <w:rsid w:val="00ED2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8E22"/>
  <w15:docId w15:val="{37B4092E-E773-46CF-8E3F-8520D1D5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szCs w:val="20"/>
    </w:rPr>
  </w:style>
  <w:style w:type="paragraph" w:styleId="Judul1">
    <w:name w:val="heading 1"/>
    <w:basedOn w:val="Normal"/>
    <w:next w:val="Normal"/>
    <w:link w:val="Judul1KAR"/>
    <w:qFormat/>
    <w:rsid w:val="00D73172"/>
    <w:pPr>
      <w:keepNext/>
      <w:outlineLvl w:val="0"/>
    </w:pPr>
    <w:rPr>
      <w:b/>
      <w:i/>
      <w:sz w:val="40"/>
    </w:rPr>
  </w:style>
  <w:style w:type="paragraph" w:styleId="Judul2">
    <w:name w:val="heading 2"/>
    <w:basedOn w:val="Normal"/>
    <w:next w:val="Normal"/>
    <w:link w:val="Judul2KAR"/>
    <w:qFormat/>
    <w:rsid w:val="00D73172"/>
    <w:pPr>
      <w:keepNext/>
      <w:outlineLvl w:val="1"/>
    </w:pPr>
    <w:rPr>
      <w:b/>
      <w:sz w:val="32"/>
    </w:rPr>
  </w:style>
  <w:style w:type="paragraph" w:styleId="Judul3">
    <w:name w:val="heading 3"/>
    <w:basedOn w:val="Normal"/>
    <w:next w:val="Normal"/>
    <w:link w:val="Judul3K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pPr>
      <w:keepNext/>
      <w:keepLines/>
      <w:spacing w:before="240" w:after="40"/>
      <w:outlineLvl w:val="3"/>
    </w:pPr>
    <w:rPr>
      <w:b/>
      <w:szCs w:val="24"/>
    </w:rPr>
  </w:style>
  <w:style w:type="paragraph" w:styleId="Judul5">
    <w:name w:val="heading 5"/>
    <w:basedOn w:val="Normal"/>
    <w:next w:val="Normal"/>
    <w:pPr>
      <w:keepNext/>
      <w:keepLines/>
      <w:spacing w:before="220" w:after="40"/>
      <w:outlineLvl w:val="4"/>
    </w:pPr>
    <w:rPr>
      <w:b/>
      <w:sz w:val="22"/>
      <w:szCs w:val="22"/>
    </w:rPr>
  </w:style>
  <w:style w:type="paragraph" w:styleId="Judul6">
    <w:name w:val="heading 6"/>
    <w:basedOn w:val="Normal"/>
    <w:next w:val="Normal"/>
    <w:pPr>
      <w:keepNext/>
      <w:keepLines/>
      <w:spacing w:before="200" w:after="40"/>
      <w:outlineLvl w:val="5"/>
    </w:pPr>
    <w:rPr>
      <w:b/>
      <w:sz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qFormat/>
    <w:rsid w:val="00D73172"/>
    <w:pPr>
      <w:jc w:val="center"/>
    </w:pPr>
    <w:rPr>
      <w:b/>
      <w:sz w:val="20"/>
      <w:szCs w:val="24"/>
    </w:rPr>
  </w:style>
  <w:style w:type="character" w:customStyle="1" w:styleId="Judul1KAR">
    <w:name w:val="Judul 1 KAR"/>
    <w:basedOn w:val="FontParagrafDefault"/>
    <w:link w:val="Judul1"/>
    <w:rsid w:val="00D73172"/>
    <w:rPr>
      <w:rFonts w:eastAsia="Times New Roman"/>
      <w:b/>
      <w:i/>
      <w:sz w:val="40"/>
      <w:szCs w:val="20"/>
    </w:rPr>
  </w:style>
  <w:style w:type="character" w:customStyle="1" w:styleId="Judul2KAR">
    <w:name w:val="Judul 2 KAR"/>
    <w:basedOn w:val="FontParagrafDefault"/>
    <w:link w:val="Judul2"/>
    <w:rsid w:val="00D73172"/>
    <w:rPr>
      <w:rFonts w:eastAsia="Times New Roman"/>
      <w:b/>
      <w:sz w:val="32"/>
      <w:szCs w:val="20"/>
    </w:rPr>
  </w:style>
  <w:style w:type="character" w:styleId="Hyperlink">
    <w:name w:val="Hyperlink"/>
    <w:basedOn w:val="FontParagrafDefault"/>
    <w:uiPriority w:val="99"/>
    <w:rsid w:val="00D73172"/>
    <w:rPr>
      <w:color w:val="0000FF"/>
      <w:u w:val="single"/>
    </w:rPr>
  </w:style>
  <w:style w:type="character" w:customStyle="1" w:styleId="JudulKAR">
    <w:name w:val="Judul KAR"/>
    <w:basedOn w:val="FontParagrafDefault"/>
    <w:link w:val="Judul"/>
    <w:rsid w:val="00D73172"/>
    <w:rPr>
      <w:rFonts w:eastAsia="Times New Roman"/>
      <w:b/>
      <w:sz w:val="20"/>
    </w:rPr>
  </w:style>
  <w:style w:type="character" w:customStyle="1" w:styleId="FooterKAR">
    <w:name w:val="Footer KAR"/>
    <w:basedOn w:val="FontParagrafDefault"/>
    <w:link w:val="Footer"/>
    <w:uiPriority w:val="99"/>
    <w:rsid w:val="00D73172"/>
    <w:rPr>
      <w:rFonts w:eastAsia="Times New Roman"/>
    </w:rPr>
  </w:style>
  <w:style w:type="paragraph" w:styleId="Footer">
    <w:name w:val="footer"/>
    <w:basedOn w:val="Normal"/>
    <w:link w:val="FooterKAR"/>
    <w:uiPriority w:val="99"/>
    <w:qFormat/>
    <w:rsid w:val="00D73172"/>
    <w:pPr>
      <w:tabs>
        <w:tab w:val="center" w:pos="4320"/>
        <w:tab w:val="right" w:pos="8640"/>
      </w:tabs>
    </w:pPr>
    <w:rPr>
      <w:szCs w:val="24"/>
    </w:rPr>
  </w:style>
  <w:style w:type="character" w:customStyle="1" w:styleId="FooterChar1">
    <w:name w:val="Footer Char1"/>
    <w:basedOn w:val="FontParagrafDefaul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TeksIsi"/>
    <w:rsid w:val="00D73172"/>
  </w:style>
  <w:style w:type="character" w:customStyle="1" w:styleId="TitleChar1">
    <w:name w:val="Title Char1"/>
    <w:basedOn w:val="FontParagrafDefaul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fi">
    <w:name w:val="Bibliography"/>
    <w:basedOn w:val="Normal"/>
    <w:next w:val="Normal"/>
    <w:uiPriority w:val="37"/>
    <w:unhideWhenUsed/>
    <w:rsid w:val="00D73172"/>
    <w:pPr>
      <w:spacing w:line="480" w:lineRule="auto"/>
      <w:ind w:left="720" w:hanging="720"/>
    </w:pPr>
    <w:rPr>
      <w:rFonts w:ascii="Calibri" w:eastAsia="Calibri" w:hAnsi="Calibri"/>
      <w:sz w:val="22"/>
      <w:szCs w:val="22"/>
    </w:rPr>
  </w:style>
  <w:style w:type="table" w:styleId="KisiTabel">
    <w:name w:val="Table Grid"/>
    <w:basedOn w:val="TabelNormal"/>
    <w:uiPriority w:val="59"/>
    <w:rsid w:val="00D7317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eksIsi">
    <w:name w:val="Body Text Indent"/>
    <w:basedOn w:val="Normal"/>
    <w:link w:val="IndenTeksIsiKAR"/>
    <w:uiPriority w:val="99"/>
    <w:unhideWhenUsed/>
    <w:rsid w:val="00D73172"/>
    <w:pPr>
      <w:spacing w:after="120"/>
      <w:ind w:left="360"/>
    </w:pPr>
  </w:style>
  <w:style w:type="character" w:customStyle="1" w:styleId="IndenTeksIsiKAR">
    <w:name w:val="Inden Teks Isi KAR"/>
    <w:basedOn w:val="FontParagrafDefault"/>
    <w:link w:val="IndenTeksIsi"/>
    <w:uiPriority w:val="99"/>
    <w:rsid w:val="00D73172"/>
    <w:rPr>
      <w:rFonts w:eastAsia="Times New Roman"/>
      <w:szCs w:val="20"/>
    </w:rPr>
  </w:style>
  <w:style w:type="paragraph" w:styleId="TeksIsi">
    <w:name w:val="Body Text"/>
    <w:basedOn w:val="Normal"/>
    <w:link w:val="TeksIsiKAR"/>
    <w:uiPriority w:val="99"/>
    <w:semiHidden/>
    <w:unhideWhenUsed/>
    <w:rsid w:val="00D73172"/>
    <w:pPr>
      <w:spacing w:after="120"/>
    </w:pPr>
  </w:style>
  <w:style w:type="character" w:customStyle="1" w:styleId="TeksIsiKAR">
    <w:name w:val="Teks Isi KAR"/>
    <w:basedOn w:val="FontParagrafDefault"/>
    <w:link w:val="TeksIsi"/>
    <w:uiPriority w:val="99"/>
    <w:semiHidden/>
    <w:rsid w:val="00D73172"/>
    <w:rPr>
      <w:rFonts w:eastAsia="Times New Roman"/>
      <w:szCs w:val="20"/>
    </w:rPr>
  </w:style>
  <w:style w:type="paragraph" w:styleId="DaftarParagraf">
    <w:name w:val="List Paragraph"/>
    <w:basedOn w:val="Normal"/>
    <w:link w:val="DaftarParagrafKAR"/>
    <w:uiPriority w:val="99"/>
    <w:qFormat/>
    <w:rsid w:val="00D73172"/>
    <w:pPr>
      <w:ind w:left="720"/>
      <w:contextualSpacing/>
    </w:pPr>
  </w:style>
  <w:style w:type="character" w:customStyle="1" w:styleId="Judul3KAR">
    <w:name w:val="Judul 3 KAR"/>
    <w:basedOn w:val="FontParagrafDefault"/>
    <w:link w:val="Judul3"/>
    <w:uiPriority w:val="9"/>
    <w:rsid w:val="00D73172"/>
    <w:rPr>
      <w:rFonts w:asciiTheme="majorHAnsi" w:eastAsiaTheme="majorEastAsia" w:hAnsiTheme="majorHAnsi" w:cstheme="majorBidi"/>
      <w:b/>
      <w:bCs/>
      <w:color w:val="4F81BD" w:themeColor="accent1"/>
      <w:szCs w:val="20"/>
    </w:rPr>
  </w:style>
  <w:style w:type="character" w:styleId="Penekanan">
    <w:name w:val="Emphasis"/>
    <w:basedOn w:val="FontParagrafDefault"/>
    <w:uiPriority w:val="20"/>
    <w:qFormat/>
    <w:rsid w:val="00D73172"/>
    <w:rPr>
      <w:i/>
      <w:iCs/>
    </w:rPr>
  </w:style>
  <w:style w:type="character" w:styleId="SebutanHTML">
    <w:name w:val="HTML Cite"/>
    <w:basedOn w:val="FontParagrafDefault"/>
    <w:uiPriority w:val="99"/>
    <w:semiHidden/>
    <w:unhideWhenUsed/>
    <w:rsid w:val="007432C2"/>
    <w:rPr>
      <w:i/>
      <w:iCs/>
    </w:rPr>
  </w:style>
  <w:style w:type="paragraph" w:styleId="Header">
    <w:name w:val="header"/>
    <w:basedOn w:val="Normal"/>
    <w:link w:val="HeaderKAR"/>
    <w:uiPriority w:val="99"/>
    <w:unhideWhenUsed/>
    <w:rsid w:val="007A0CBD"/>
    <w:pPr>
      <w:tabs>
        <w:tab w:val="center" w:pos="4680"/>
        <w:tab w:val="right" w:pos="9360"/>
      </w:tabs>
    </w:pPr>
  </w:style>
  <w:style w:type="character" w:customStyle="1" w:styleId="HeaderKAR">
    <w:name w:val="Header KAR"/>
    <w:basedOn w:val="FontParagrafDefault"/>
    <w:link w:val="Header"/>
    <w:uiPriority w:val="99"/>
    <w:rsid w:val="007A0CBD"/>
    <w:rPr>
      <w:rFonts w:eastAsia="Times New Roman"/>
      <w:szCs w:val="20"/>
    </w:rPr>
  </w:style>
  <w:style w:type="paragraph" w:customStyle="1" w:styleId="Judul10">
    <w:name w:val="Judul1"/>
    <w:basedOn w:val="Judul1"/>
    <w:link w:val="JudulChar"/>
    <w:rsid w:val="00996C64"/>
    <w:pPr>
      <w:adjustRightInd w:val="0"/>
      <w:snapToGrid w:val="0"/>
      <w:spacing w:before="360" w:after="240"/>
      <w:contextualSpacing/>
      <w:jc w:val="center"/>
    </w:pPr>
    <w:rPr>
      <w:rFonts w:ascii="Arial" w:eastAsia="MS Mincho" w:hAnsi="Arial" w:cs="Arial"/>
      <w:bCs/>
      <w:i w:val="0"/>
      <w:kern w:val="32"/>
      <w:sz w:val="28"/>
      <w:szCs w:val="32"/>
      <w:lang w:eastAsia="ja-JP"/>
    </w:rPr>
  </w:style>
  <w:style w:type="character" w:customStyle="1" w:styleId="JudulChar">
    <w:name w:val="Judul Char"/>
    <w:link w:val="Judul10"/>
    <w:rsid w:val="00996C64"/>
    <w:rPr>
      <w:rFonts w:ascii="Arial" w:eastAsia="MS Mincho" w:hAnsi="Arial" w:cs="Arial"/>
      <w:b/>
      <w:bCs/>
      <w:kern w:val="32"/>
      <w:sz w:val="28"/>
      <w:szCs w:val="32"/>
      <w:lang w:eastAsia="ja-JP"/>
    </w:rPr>
  </w:style>
  <w:style w:type="paragraph" w:customStyle="1" w:styleId="Abstrakisidankatakunci">
    <w:name w:val="Abstrak (isi dan kata kunci)"/>
    <w:basedOn w:val="Normal"/>
    <w:rsid w:val="00996C64"/>
    <w:pPr>
      <w:adjustRightInd w:val="0"/>
      <w:snapToGrid w:val="0"/>
      <w:spacing w:after="120"/>
      <w:jc w:val="both"/>
    </w:pPr>
    <w:rPr>
      <w:rFonts w:ascii="Arial" w:eastAsia="MS Mincho" w:hAnsi="Arial"/>
      <w:i/>
      <w:sz w:val="20"/>
      <w:szCs w:val="24"/>
      <w:lang w:val="sv-SE" w:eastAsia="ja-JP"/>
    </w:rPr>
  </w:style>
  <w:style w:type="paragraph" w:customStyle="1" w:styleId="Abstrakjudul">
    <w:name w:val="Abstrak (judul)"/>
    <w:basedOn w:val="Abstrakisidankatakunci"/>
    <w:rsid w:val="00996C64"/>
    <w:pPr>
      <w:jc w:val="center"/>
    </w:pPr>
    <w:rPr>
      <w:iCs/>
      <w:szCs w:val="20"/>
    </w:rPr>
  </w:style>
  <w:style w:type="paragraph" w:styleId="TidakAdaSpasi">
    <w:name w:val="No Spacing"/>
    <w:uiPriority w:val="1"/>
    <w:qFormat/>
    <w:rsid w:val="00996C64"/>
    <w:pPr>
      <w:adjustRightInd w:val="0"/>
      <w:snapToGrid w:val="0"/>
      <w:jc w:val="both"/>
    </w:pPr>
    <w:rPr>
      <w:rFonts w:ascii="Arial" w:eastAsia="MS Mincho" w:hAnsi="Arial"/>
      <w:sz w:val="20"/>
      <w:lang w:eastAsia="ja-JP"/>
    </w:rPr>
  </w:style>
  <w:style w:type="paragraph" w:styleId="NormalWeb">
    <w:name w:val="Normal (Web)"/>
    <w:basedOn w:val="Normal"/>
    <w:uiPriority w:val="99"/>
    <w:unhideWhenUsed/>
    <w:rsid w:val="00106B28"/>
    <w:pPr>
      <w:spacing w:before="100" w:beforeAutospacing="1" w:after="100" w:afterAutospacing="1"/>
    </w:pPr>
    <w:rPr>
      <w:szCs w:val="24"/>
    </w:rPr>
  </w:style>
  <w:style w:type="paragraph" w:styleId="TeksBalon">
    <w:name w:val="Balloon Text"/>
    <w:basedOn w:val="Normal"/>
    <w:link w:val="TeksBalonKAR"/>
    <w:uiPriority w:val="99"/>
    <w:semiHidden/>
    <w:unhideWhenUsed/>
    <w:rsid w:val="00036373"/>
    <w:rPr>
      <w:rFonts w:ascii="Segoe UI" w:hAnsi="Segoe UI" w:cs="Segoe UI"/>
      <w:sz w:val="18"/>
      <w:szCs w:val="18"/>
    </w:rPr>
  </w:style>
  <w:style w:type="character" w:customStyle="1" w:styleId="TeksBalonKAR">
    <w:name w:val="Teks Balon KAR"/>
    <w:basedOn w:val="FontParagrafDefault"/>
    <w:link w:val="TeksBalon"/>
    <w:uiPriority w:val="99"/>
    <w:semiHidden/>
    <w:rsid w:val="00036373"/>
    <w:rPr>
      <w:rFonts w:ascii="Segoe UI" w:eastAsia="Times New Roman" w:hAnsi="Segoe UI" w:cs="Segoe UI"/>
      <w:sz w:val="18"/>
      <w:szCs w:val="18"/>
    </w:rPr>
  </w:style>
  <w:style w:type="character" w:styleId="ReferensiKomentar">
    <w:name w:val="annotation reference"/>
    <w:basedOn w:val="FontParagrafDefault"/>
    <w:uiPriority w:val="99"/>
    <w:semiHidden/>
    <w:unhideWhenUsed/>
    <w:rsid w:val="00862571"/>
    <w:rPr>
      <w:sz w:val="16"/>
      <w:szCs w:val="16"/>
    </w:rPr>
  </w:style>
  <w:style w:type="paragraph" w:styleId="TeksKomentar">
    <w:name w:val="annotation text"/>
    <w:basedOn w:val="Normal"/>
    <w:link w:val="TeksKomentarKAR"/>
    <w:uiPriority w:val="99"/>
    <w:semiHidden/>
    <w:unhideWhenUsed/>
    <w:rsid w:val="00862571"/>
    <w:rPr>
      <w:sz w:val="20"/>
    </w:rPr>
  </w:style>
  <w:style w:type="character" w:customStyle="1" w:styleId="TeksKomentarKAR">
    <w:name w:val="Teks Komentar KAR"/>
    <w:basedOn w:val="FontParagrafDefault"/>
    <w:link w:val="TeksKomentar"/>
    <w:uiPriority w:val="99"/>
    <w:semiHidden/>
    <w:rsid w:val="00862571"/>
    <w:rPr>
      <w:rFonts w:eastAsia="Times New Roman"/>
      <w:sz w:val="20"/>
      <w:szCs w:val="20"/>
    </w:rPr>
  </w:style>
  <w:style w:type="paragraph" w:styleId="SubjekKomentar">
    <w:name w:val="annotation subject"/>
    <w:basedOn w:val="TeksKomentar"/>
    <w:next w:val="TeksKomentar"/>
    <w:link w:val="SubjekKomentarKAR"/>
    <w:uiPriority w:val="99"/>
    <w:semiHidden/>
    <w:unhideWhenUsed/>
    <w:rsid w:val="00862571"/>
    <w:rPr>
      <w:b/>
      <w:bCs/>
    </w:rPr>
  </w:style>
  <w:style w:type="character" w:customStyle="1" w:styleId="SubjekKomentarKAR">
    <w:name w:val="Subjek Komentar KAR"/>
    <w:basedOn w:val="TeksKomentarKAR"/>
    <w:link w:val="SubjekKomentar"/>
    <w:uiPriority w:val="99"/>
    <w:semiHidden/>
    <w:rsid w:val="00862571"/>
    <w:rPr>
      <w:rFonts w:eastAsia="Times New Roman"/>
      <w:b/>
      <w:bCs/>
      <w:sz w:val="20"/>
      <w:szCs w:val="20"/>
    </w:rPr>
  </w:style>
  <w:style w:type="table" w:customStyle="1" w:styleId="tabel">
    <w:name w:val="tabel"/>
    <w:basedOn w:val="TabelNormal"/>
    <w:uiPriority w:val="99"/>
    <w:qFormat/>
    <w:rsid w:val="009B3E73"/>
    <w:pPr>
      <w:jc w:val="center"/>
    </w:pPr>
    <w:rPr>
      <w:rFonts w:cstheme="minorBidi"/>
      <w:sz w:val="22"/>
      <w:szCs w:val="22"/>
      <w:lang w:val="id-ID"/>
    </w:rPr>
    <w:tblPr>
      <w:jc w:val="center"/>
      <w:tblBorders>
        <w:bottom w:val="single" w:sz="4" w:space="0" w:color="auto"/>
      </w:tblBorders>
    </w:tblPr>
    <w:trPr>
      <w:jc w:val="center"/>
    </w:trPr>
    <w:tcPr>
      <w:vAlign w:val="center"/>
    </w:tcPr>
    <w:tblStylePr w:type="firstRow">
      <w:pPr>
        <w:jc w:val="center"/>
      </w:pPr>
      <w:rPr>
        <w:rFonts w:ascii="Times New Roman" w:hAnsi="Times New Roman"/>
        <w:b/>
        <w:sz w:val="22"/>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top w:w="100" w:type="dxa"/>
        <w:left w:w="100" w:type="dxa"/>
        <w:bottom w:w="100" w:type="dxa"/>
        <w:right w:w="100" w:type="dxa"/>
      </w:tblCellMar>
    </w:tblPr>
  </w:style>
  <w:style w:type="table" w:customStyle="1" w:styleId="a0">
    <w:basedOn w:val="TabelNormal"/>
    <w:tblPr>
      <w:tblStyleRowBandSize w:val="1"/>
      <w:tblStyleColBandSize w:val="1"/>
      <w:tblCellMar>
        <w:top w:w="100" w:type="dxa"/>
        <w:left w:w="100" w:type="dxa"/>
        <w:bottom w:w="100" w:type="dxa"/>
        <w:right w:w="100" w:type="dxa"/>
      </w:tblCellMar>
    </w:tblPr>
  </w:style>
  <w:style w:type="table" w:customStyle="1" w:styleId="a1">
    <w:basedOn w:val="TabelNormal"/>
    <w:tblPr>
      <w:tblStyleRowBandSize w:val="1"/>
      <w:tblStyleColBandSize w:val="1"/>
      <w:tblCellMar>
        <w:top w:w="100" w:type="dxa"/>
        <w:left w:w="100" w:type="dxa"/>
        <w:bottom w:w="100" w:type="dxa"/>
        <w:right w:w="100" w:type="dxa"/>
      </w:tblCellMar>
    </w:tblPr>
  </w:style>
  <w:style w:type="table" w:customStyle="1" w:styleId="a2">
    <w:basedOn w:val="TabelNormal"/>
    <w:tblPr>
      <w:tblStyleRowBandSize w:val="1"/>
      <w:tblStyleColBandSize w:val="1"/>
      <w:tblCellMar>
        <w:top w:w="100" w:type="dxa"/>
        <w:left w:w="100" w:type="dxa"/>
        <w:bottom w:w="100" w:type="dxa"/>
        <w:right w:w="100" w:type="dxa"/>
      </w:tblCellMar>
    </w:tblPr>
  </w:style>
  <w:style w:type="table" w:customStyle="1" w:styleId="a3">
    <w:basedOn w:val="TabelNormal"/>
    <w:pPr>
      <w:jc w:val="center"/>
    </w:pPr>
    <w:rPr>
      <w:rFonts w:ascii="Calibri" w:eastAsia="Calibri" w:hAnsi="Calibri" w:cs="Calibri"/>
      <w:sz w:val="22"/>
      <w:szCs w:val="22"/>
    </w:rPr>
    <w:tblPr>
      <w:tblStyleRowBandSize w:val="1"/>
      <w:tblStyleColBandSize w:val="1"/>
      <w:tblCellMar>
        <w:left w:w="115" w:type="dxa"/>
        <w:right w:w="115" w:type="dxa"/>
      </w:tblCellMar>
    </w:tblPr>
    <w:tcPr>
      <w:vAlign w:val="center"/>
    </w:tcPr>
  </w:style>
  <w:style w:type="table" w:customStyle="1" w:styleId="a4">
    <w:basedOn w:val="TabelNormal"/>
    <w:pPr>
      <w:jc w:val="center"/>
    </w:pPr>
    <w:rPr>
      <w:rFonts w:ascii="Calibri" w:eastAsia="Calibri" w:hAnsi="Calibri" w:cs="Calibri"/>
      <w:sz w:val="22"/>
      <w:szCs w:val="22"/>
    </w:rPr>
    <w:tblPr>
      <w:tblStyleRowBandSize w:val="1"/>
      <w:tblStyleColBandSize w:val="1"/>
      <w:tblCellMar>
        <w:left w:w="115" w:type="dxa"/>
        <w:right w:w="115" w:type="dxa"/>
      </w:tblCellMar>
    </w:tblPr>
    <w:tcPr>
      <w:vAlign w:val="center"/>
    </w:tcPr>
  </w:style>
  <w:style w:type="character" w:customStyle="1" w:styleId="DaftarParagrafKAR">
    <w:name w:val="Daftar Paragraf KAR"/>
    <w:basedOn w:val="FontParagrafDefault"/>
    <w:link w:val="DaftarParagraf"/>
    <w:uiPriority w:val="34"/>
    <w:locked/>
    <w:rsid w:val="00ED2F69"/>
    <w:rPr>
      <w:szCs w:val="20"/>
    </w:rPr>
  </w:style>
  <w:style w:type="paragraph" w:styleId="Keterangan">
    <w:name w:val="caption"/>
    <w:basedOn w:val="Normal"/>
    <w:next w:val="Normal"/>
    <w:uiPriority w:val="35"/>
    <w:unhideWhenUsed/>
    <w:qFormat/>
    <w:rsid w:val="00BF3051"/>
    <w:pPr>
      <w:spacing w:after="200"/>
    </w:pPr>
    <w:rPr>
      <w:rFonts w:asciiTheme="minorHAnsi" w:eastAsiaTheme="minorHAnsi" w:hAnsiTheme="minorHAnsi" w:cstheme="minorBidi"/>
      <w:i/>
      <w:iCs/>
      <w:color w:val="1F497D" w:themeColor="text2"/>
      <w:kern w:val="2"/>
      <w:sz w:val="18"/>
      <w:szCs w:val="18"/>
      <w:lang w:val="id-ID"/>
      <w14:ligatures w14:val="standardContextual"/>
    </w:rPr>
  </w:style>
  <w:style w:type="table" w:customStyle="1" w:styleId="TabelBiasa21">
    <w:name w:val="Tabel Biasa 21"/>
    <w:basedOn w:val="TabelNormal"/>
    <w:uiPriority w:val="42"/>
    <w:rsid w:val="00BF3051"/>
    <w:rPr>
      <w:rFonts w:asciiTheme="minorHAnsi" w:eastAsiaTheme="minorHAnsi" w:hAnsiTheme="minorHAnsi" w:cstheme="minorBidi"/>
      <w:kern w:val="2"/>
      <w:lang w:val="id-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210">
    <w:name w:val="Tabel Biasa 21"/>
    <w:basedOn w:val="TabelNormal"/>
    <w:uiPriority w:val="42"/>
    <w:rsid w:val="002D4D15"/>
    <w:rPr>
      <w:rFonts w:asciiTheme="minorHAnsi" w:eastAsiaTheme="minorHAnsi" w:hAnsiTheme="minorHAnsi" w:cstheme="minorBidi"/>
      <w:kern w:val="2"/>
      <w:lang w:val="id-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3771">
      <w:bodyDiv w:val="1"/>
      <w:marLeft w:val="0"/>
      <w:marRight w:val="0"/>
      <w:marTop w:val="0"/>
      <w:marBottom w:val="0"/>
      <w:divBdr>
        <w:top w:val="none" w:sz="0" w:space="0" w:color="auto"/>
        <w:left w:val="none" w:sz="0" w:space="0" w:color="auto"/>
        <w:bottom w:val="none" w:sz="0" w:space="0" w:color="auto"/>
        <w:right w:val="none" w:sz="0" w:space="0" w:color="auto"/>
      </w:divBdr>
    </w:div>
    <w:div w:id="84123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
    <b:Tag>BPS23</b:Tag>
    <b:SourceType>InternetSite</b:SourceType>
    <b:Guid>{8EC7A8B1-35D5-41C4-8343-22FB25673CD2}</b:Guid>
    <b:Title>Rata-rata Jumlah Batang Rokok Per Minggu yang Dihisap Penduduk Usia 5 Tahun Ke atas yang Merokok Tembakau Sebulan Terakhir di Jawa Timur Menurut Kabupaten/Kota, Kelompok Umur, 2022</b:Title>
    <b:Year>2023</b:Year>
    <b:InternetSiteTitle>https://jatim.beta.bps.go.id/</b:InternetSiteTitle>
    <b:Month>Juni</b:Month>
    <b:Day>7</b:Day>
    <b:URL>https://jatim.beta.bps.go.id/id/statistics-table/1/Mjc4MiMx/</b:URL>
    <b:Author>
      <b:Author>
        <b:NameList>
          <b:Person>
            <b:First>BPS Provinsi Jawa Timur</b:First>
          </b:Person>
        </b:NameList>
      </b:Author>
    </b:Author>
    <b:RefOrder>1</b:RefOrder>
  </b:Source>
  <b:Source>
    <b:Tag>BPS24</b:Tag>
    <b:SourceType>Book</b:SourceType>
    <b:Guid>{049471AB-8EEC-4160-8E7F-2B468A388637}</b:Guid>
    <b:Title>Kabupaten Situbondo Dalam Angka 2024</b:Title>
    <b:Year>2024</b:Year>
    <b:City>Kabupaten Situbondo</b:City>
    <b:Publisher>BPS Kabupaten Situbondo</b:Publisher>
    <b:Author>
      <b:Author>
        <b:NameList>
          <b:Person>
            <b:First>BPS Kabupaten Situbondo</b:First>
          </b:Person>
        </b:NameList>
      </b:Author>
    </b:Author>
    <b:RefOrder>2</b:RefOrder>
  </b:Source>
  <b:Source>
    <b:Tag>Din24</b:Tag>
    <b:SourceType>Interview</b:SourceType>
    <b:Guid>{56E345C2-B111-461E-A926-CD988FB5CECC}</b:Guid>
    <b:Title>Akumulasi Data Perokok Di Kabupaten Situbondo Tahun 2019-2024</b:Title>
    <b:Year>2024</b:Year>
    <b:Month>Juni</b:Month>
    <b:Day>6</b:Day>
    <b:Author>
      <b:Interviewee>
        <b:NameList>
          <b:Person>
            <b:First>Dinas Kesehatan Kabupaten Situbondo</b:First>
          </b:Person>
        </b:NameList>
      </b:Interviewee>
      <b:Interviewer>
        <b:NameList>
          <b:Person>
            <b:Last>Tika</b:Last>
            <b:First>Ibu</b:First>
          </b:Person>
        </b:NameList>
      </b:Interviewer>
    </b:Author>
    <b:RefOrder>3</b:RefOrder>
  </b:Source>
  <b:Source>
    <b:Tag>Wuy19</b:Tag>
    <b:SourceType>JournalArticle</b:SourceType>
    <b:Guid>{E4F9E484-4E35-49FC-A573-352BA2540D1D}</b:Guid>
    <b:Author>
      <b:Author>
        <b:NameList>
          <b:Person>
            <b:Last>Drammeh</b:Last>
            <b:First>Wuyeh</b:First>
          </b:Person>
          <b:Person>
            <b:Last>Hamid</b:Last>
            <b:Middle>Aman</b:Middle>
            <b:First>Noor</b:First>
          </b:Person>
          <b:Person>
            <b:Last>Rohana</b:Last>
            <b:First>A.J</b:First>
          </b:Person>
        </b:NameList>
      </b:Author>
    </b:Author>
    <b:Title>Determinants of Household Food Insecurity and Its Association With Child Malnutrition in Sub-Saharan Africa: A Review of the Literature</b:Title>
    <b:JournalName>Current Research in Nutrition and Food Science Journal, 7(3)</b:JournalName>
    <b:Year>2019</b:Year>
    <b:Pages>611</b:Pages>
    <b:RefOrder>4</b:RefOrder>
  </b:Source>
  <b:Source>
    <b:Tag>Nan19</b:Tag>
    <b:SourceType>JournalArticle</b:SourceType>
    <b:Guid>{923463A7-5AF5-4046-90D2-C8EF1C50F682}</b:Guid>
    <b:Title>Analisis Ketahanan Pangan Rumah Tangga Di Kabupaten Lampung Tengah</b:Title>
    <b:Year>2019</b:Year>
    <b:Author>
      <b:Author>
        <b:NameList>
          <b:Person>
            <b:Last>Nanda</b:Last>
            <b:Middle>Putri</b:Middle>
            <b:First>Lintia</b:First>
          </b:Person>
          <b:Person>
            <b:Last>Mulyo</b:Last>
            <b:Middle>Handoyo</b:Middle>
            <b:First>Jangkung</b:First>
          </b:Person>
          <b:Person>
            <b:Last>Waluyati</b:Last>
            <b:Middle>Rahayu</b:Middle>
            <b:First>Lestari</b:First>
          </b:Person>
        </b:NameList>
      </b:Author>
    </b:Author>
    <b:JournalName>Jurnal Ekonomi Pertanian dan Agribisnis (JEPA), 3(2)</b:JournalName>
    <b:Pages>220</b:Pages>
    <b:RefOrder>5</b:RefOrder>
  </b:Source>
  <b:Source>
    <b:Tag>Mar16</b:Tag>
    <b:SourceType>JournalArticle</b:SourceType>
    <b:Guid>{2E1520DF-1321-4C19-B9D0-E02A22A21404}</b:Guid>
    <b:Title>The Influence of Cigarette Consumption Towards Poverty in Central Java Province</b:Title>
    <b:Year>2016</b:Year>
    <b:JournalName>Economics Development Analysis Journal, 5(3)</b:JournalName>
    <b:Pages>262-267</b:Pages>
    <b:Author>
      <b:Author>
        <b:NameList>
          <b:Person>
            <b:Last>Marisca Dian Sari</b:Last>
            <b:First>A.</b:First>
          </b:Person>
        </b:NameList>
      </b:Author>
    </b:Author>
    <b:RefOrder>6</b:RefOrder>
  </b:Source>
  <b:Source>
    <b:Tag>Mgo23</b:Tag>
    <b:SourceType>JournalArticle</b:SourceType>
    <b:Guid>{E5F2E6AA-DC02-447F-9C83-E5FF4DF3482D}</b:Guid>
    <b:Title>Towards sustainability in the adoption of sustainable agricultural practices: Implications on household poverty, food and nutrition security</b:Title>
    <b:JournalName>Innovation and Green Development, 2(3)</b:JournalName>
    <b:Year>2023</b:Year>
    <b:Pages>100054</b:Pages>
    <b:Author>
      <b:Author>
        <b:NameList>
          <b:Person>
            <b:Last>Mgomezulu</b:Last>
            <b:Middle>R.</b:Middle>
            <b:First>W. </b:First>
          </b:Person>
          <b:Person>
            <b:Last>Edriss</b:Last>
            <b:Middle>-K</b:Middle>
            <b:First>A.</b:First>
          </b:Person>
          <b:Person>
            <b:Last>Machira</b:Last>
            <b:First>K</b:First>
          </b:Person>
          <b:Person>
            <b:Last>Pangapanga-Phiri</b:Last>
            <b:First>I</b:First>
          </b:Person>
        </b:NameList>
      </b:Author>
    </b:Author>
    <b:RefOrder>7</b:RefOrder>
  </b:Source>
  <b:Source>
    <b:Tag>Nur16</b:Tag>
    <b:SourceType>JournalArticle</b:SourceType>
    <b:Guid>{7E2BA66A-8064-4616-B28B-B8803BE6D3CE}</b:Guid>
    <b:Title>Faktor-Faktor yang Mempengaruhi Ketahanan Pangan Rumah Tangga Miskin di Wilayah Perkotaan Kabupaten Banyumas</b:Title>
    <b:JournalName>Agrin, 20(2)</b:JournalName>
    <b:Year>2016</b:Year>
    <b:Pages>171-178</b:Pages>
    <b:Author>
      <b:Author>
        <b:NameList>
          <b:Person>
            <b:Last>Nurdiani</b:Last>
            <b:First>U.</b:First>
          </b:Person>
          <b:Person>
            <b:Last>Widjojoko</b:Last>
            <b:First>T.</b:First>
          </b:Person>
        </b:NameList>
      </b:Author>
    </b:Author>
    <b:RefOrder>8</b:RefOrder>
  </b:Source>
  <b:Source>
    <b:Tag>Her17</b:Tag>
    <b:SourceType>JournalArticle</b:SourceType>
    <b:Guid>{88923009-A561-4337-AC6F-4030E92B59EC}</b:Guid>
    <b:Title>Pendapatan dan Ketahanan Pangan Rumah Tangga Petani Padi di Desa Rawan Pangan</b:Title>
    <b:JournalName>JIIA, 5(3)</b:JournalName>
    <b:Year>2017</b:Year>
    <b:Pages>284-289</b:Pages>
    <b:Author>
      <b:Author>
        <b:NameList>
          <b:Person>
            <b:Last>Hernanda</b:Last>
            <b:Middle>P.</b:Middle>
            <b:First>Ega Noveria</b:First>
          </b:Person>
          <b:Person>
            <b:Last>Indriani</b:Last>
            <b:First>Y.</b:First>
          </b:Person>
          <b:Person>
            <b:Last>Kalsum</b:Last>
            <b:First>Umi</b:First>
          </b:Person>
        </b:NameList>
      </b:Author>
    </b:Author>
    <b:RefOrder>9</b:RefOrder>
  </b:Source>
  <b:Source>
    <b:Tag>Kem21</b:Tag>
    <b:SourceType>InternetSite</b:SourceType>
    <b:Guid>{0A19BA06-0BB5-4361-9ECB-0A8F22F103AB}</b:Guid>
    <b:Title>Penguatan Ketahanan Pangan Melalui Gerakan Membangun Desa Menuju Indonesia Sejahtera</b:Title>
    <b:Year>2021</b:Year>
    <b:InternetSiteTitle>www.pertanian.go.id</b:InternetSiteTitle>
    <b:URL> https://www.pertanian.go.id/home/?show=news&amp;id=5210.</b:URL>
    <b:Author>
      <b:Author>
        <b:NameList>
          <b:Person>
            <b:First>Kementerian Pertanian</b:First>
          </b:Person>
        </b:NameList>
      </b:Author>
    </b:Author>
    <b:RefOrder>10</b:RefOrder>
  </b:Source>
  <b:Source>
    <b:Tag>Amr22</b:Tag>
    <b:SourceType>JournalArticle</b:SourceType>
    <b:Guid>{8CFA245F-603C-41FB-A19C-ACA545F39A47}</b:Guid>
    <b:Title>Konsumsi Tembakau Dan Implikasinya Terhadap Pengeluaran Rumah Tangga: Pendekatan Fraksional Logit</b:Title>
    <b:Year>2022</b:Year>
    <b:Publisher>Jurnal Aplikasi Statistika &amp; Komputasi Statistik</b:Publisher>
    <b:JournalName>Jurnal Aplikasi Statistika &amp; Komputasi Statistik, 14(2)</b:JournalName>
    <b:Pages>45-51</b:Pages>
    <b:Author>
      <b:Author>
        <b:NameList>
          <b:Person>
            <b:Last>Amrullah</b:Last>
            <b:Middle>R.</b:Middle>
            <b:First>E.</b:First>
          </b:Person>
          <b:Person>
            <b:Last>Mutmainah</b:Last>
            <b:First>H.</b:First>
          </b:Person>
          <b:Person>
            <b:Last>Yuniarti</b:Last>
            <b:First>S.</b:First>
          </b:Person>
          <b:Person>
            <b:Last>Hidayah</b:Last>
            <b:First>I.</b:First>
          </b:Person>
          <b:Person>
            <b:Last>Rusyiana</b:Last>
            <b:First>A.</b:First>
          </b:Person>
        </b:NameList>
      </b:Author>
    </b:Author>
    <b:RefOrder>11</b:RefOrder>
  </b:Source>
  <b:Source>
    <b:Tag>Ari15</b:Tag>
    <b:SourceType>JournalArticle</b:SourceType>
    <b:Guid>{23E83EFF-B44A-4EBE-8D04-4DE3E949EAD9}</b:Guid>
    <b:Title>Analisis Ketahanan Pangan Rumah Tangga Berdasarkan Proporsi Pengeluaran Pangan Dan Konsumsi Energi (Studi Kasus Pada Rumah Tangga Petani Peserta Program Desa Mandiri Pangan di Kecamatan Indrapuri Kabupaten Aceh Besar)</b:Title>
    <b:JournalName>Agrisep, 16(1)</b:JournalName>
    <b:Year>2015</b:Year>
    <b:Pages>23-33</b:Pages>
    <b:Author>
      <b:Author>
        <b:NameList>
          <b:Person>
            <b:Last>Arida</b:Last>
            <b:First>A.</b:First>
          </b:Person>
          <b:Person>
            <b:First>Sofyan</b:First>
          </b:Person>
          <b:Person>
            <b:Last>Fadhiela</b:Last>
            <b:First>K.</b:First>
          </b:Person>
        </b:NameList>
      </b:Author>
    </b:Author>
    <b:RefOrder>12</b:RefOrder>
  </b:Source>
  <b:Source>
    <b:Tag>Amr20</b:Tag>
    <b:SourceType>JournalArticle</b:SourceType>
    <b:Guid>{E00ED674-E48E-4182-9A8F-9712942B0154}</b:Guid>
    <b:Title>Dampak Bantuan Langsung Tunai Terhadap Ketahanan Pangan Rumah Tangga Di Indonesia</b:Title>
    <b:JournalName>Jurnal Agro Ekonomi, 38(2)</b:JournalName>
    <b:Year>2020</b:Year>
    <b:Pages>77-90</b:Pages>
    <b:Author>
      <b:Author>
        <b:NameList>
          <b:Person>
            <b:Last>Amrullah</b:Last>
            <b:Middle>R.</b:Middle>
            <b:First>E.</b:First>
          </b:Person>
          <b:Person>
            <b:Last>Pullaila</b:Last>
            <b:First>A.</b:First>
          </b:Person>
          <b:Person>
            <b:Last>Hidayah</b:Last>
            <b:First>I.</b:First>
          </b:Person>
          <b:Person>
            <b:Last>Rusyiana</b:Last>
            <b:First>A.</b:First>
          </b:Person>
        </b:NameList>
      </b:Author>
    </b:Author>
    <b:RefOrder>13</b:RefOrder>
  </b:Source>
  <b:Source>
    <b:Tag>Tar17</b:Tag>
    <b:SourceType>Report</b:SourceType>
    <b:Guid>{2E294A52-28DC-4E46-BFE9-430471FA3DEA}</b:Guid>
    <b:Title>Analisis Ketahanan Pangan Rumah Tangga Tani Padi ( Studi Kasus : Desa Melati II,Kecamatan Perbaungan, Kabupaten Serdang Bedagai )</b:Title>
    <b:Year>2017</b:Year>
    <b:Publisher>Universitas Medan Area</b:Publisher>
    <b:City>Medan</b:City>
    <b:Author>
      <b:Author>
        <b:NameList>
          <b:Person>
            <b:Last>Tarigan</b:Last>
            <b:Middle>Andiras</b:Middle>
            <b:First>Johan</b:First>
          </b:Person>
        </b:NameList>
      </b:Author>
    </b:Author>
    <b:RefOrder>14</b:RefOrder>
  </b:Source>
  <b:Source>
    <b:Tag>Bad22</b:Tag>
    <b:SourceType>Book</b:SourceType>
    <b:Guid>{398B39CA-C77A-40F3-9E3B-1FDD972227E2}</b:Guid>
    <b:Title>Statistik Pertanian Kabupaten Situbondo</b:Title>
    <b:Year>2022</b:Year>
    <b:City>Kabupaten Situbondo</b:City>
    <b:Publisher>Badan Pusat Statistik (BPS) Situbondo</b:Publisher>
    <b:Author>
      <b:Author>
        <b:NameList>
          <b:Person>
            <b:Last>Badan Pusat Statistik (BPS)</b:Last>
          </b:Person>
        </b:NameList>
      </b:Author>
    </b:Author>
    <b:RefOrder>15</b:RefOrder>
  </b:Source>
  <b:Source>
    <b:Tag>Din23</b:Tag>
    <b:SourceType>Book</b:SourceType>
    <b:Guid>{A9D99E1A-4CE9-443D-BE18-3D7620B5D6E9}</b:Guid>
    <b:Title>Laporan Pengelaran Rumah Tangga</b:Title>
    <b:Year>2023</b:Year>
    <b:City>Situbondo</b:City>
    <b:Publisher>Dinas Sosial</b:Publisher>
    <b:Author>
      <b:Author>
        <b:NameList>
          <b:Person>
            <b:Last>Dinas Sosial Kabupaten Situbondo</b:Last>
          </b:Person>
        </b:NameList>
      </b:Author>
    </b:Author>
    <b:RefOrder>16</b:RefOrder>
  </b:Source>
  <b:Source>
    <b:Tag>Kem23</b:Tag>
    <b:SourceType>Book</b:SourceType>
    <b:Guid>{78FB483E-1C36-4E32-A23A-F93C06551353}</b:Guid>
    <b:Title>Laporan Kinerja Pertanian Nasional</b:Title>
    <b:Year>2023</b:Year>
    <b:City>Jakarta</b:City>
    <b:Publisher>Kementrian Pertanian</b:Publisher>
    <b:Author>
      <b:Author>
        <b:NameList>
          <b:Person>
            <b:Last>Kementrian Pertanian</b:Last>
          </b:Person>
        </b:NameList>
      </b:Author>
    </b:Author>
    <b:RefOrder>17</b:RefOrder>
  </b:Source>
  <b:Source>
    <b:Tag>Bad23</b:Tag>
    <b:SourceType>Book</b:SourceType>
    <b:Guid>{221DA50B-ED99-4DA4-9996-6D565ECA3F7B}</b:Guid>
    <b:Title>Survei Sosial Ekonomi Nasional (Susenas)</b:Title>
    <b:Year>2023</b:Year>
    <b:City>Situbondo</b:City>
    <b:Publisher>BPS</b:Publisher>
    <b:Author>
      <b:Author>
        <b:NameList>
          <b:Person>
            <b:Last>Badan Pusat Statistik (BPS</b:Last>
          </b:Person>
        </b:NameList>
      </b:Author>
    </b:Author>
    <b:RefOrder>18</b:RefOrder>
  </b:Source>
  <b:Source>
    <b:Tag>Din231</b:Tag>
    <b:SourceType>Book</b:SourceType>
    <b:Guid>{E12254AD-F0B1-48FC-B1E1-DC5E1C16886C}</b:Guid>
    <b:Title>Laporan Kebiasaan Merokok di Kalangan Petani</b:Title>
    <b:Year>2023</b:Year>
    <b:City>Situbondo</b:City>
    <b:Publisher>Dinas Kesehatan</b:Publisher>
    <b:Author>
      <b:Author>
        <b:NameList>
          <b:Person>
            <b:Last>Dinas Kesehatan Kabupaten Situbondo</b:Last>
          </b:Person>
        </b:NameList>
      </b:Author>
    </b:Author>
    <b:RefOrder>19</b:RefOrder>
  </b:Source>
  <b:Source>
    <b:Tag>Din232</b:Tag>
    <b:SourceType>Book</b:SourceType>
    <b:Guid>{3FEA5F59-6B81-491E-B580-37CD230FFEC1}</b:Guid>
    <b:Title>Laporan Dampak Ekonomi Sosial Merokok</b:Title>
    <b:Year>2023</b:Year>
    <b:City>Situbondo</b:City>
    <b:Publisher>Dinas Sosial</b:Publisher>
    <b:Author>
      <b:Author>
        <b:NameList>
          <b:Person>
            <b:Last>Dinas Sosial Kabupaten Situbondo</b:Last>
          </b:Person>
        </b:NameList>
      </b:Author>
    </b:Author>
    <b:RefOrder>20</b:RefOrder>
  </b:Source>
  <b:Source>
    <b:Tag>Pus23</b:Tag>
    <b:SourceType>Book</b:SourceType>
    <b:Guid>{AAF341B0-9071-49DD-A4E1-2C164F872664}</b:Guid>
    <b:Title>Laporan Kesehatan Masyarakat</b:Title>
    <b:Year>2023</b:Year>
    <b:City>Arjasa</b:City>
    <b:Publisher>Puskesmas Arjasa</b:Publisher>
    <b:Author>
      <b:Author>
        <b:NameList>
          <b:Person>
            <b:Last>Puskesmas Arjasa</b:Last>
          </b:Person>
        </b:NameList>
      </b:Author>
    </b:Author>
    <b:RefOrder>21</b:RefOrder>
  </b:Source>
  <b:Source>
    <b:Tag>Ins05</b:Tag>
    <b:SourceType>Book</b:SourceType>
    <b:Guid>{12EA8FAB-74F2-4F13-94D4-3A305F30C86C}</b:Guid>
    <b:Title>Dietary Reference Intakes for Energy. Carbohydrate, Fiber, Fat, Fatty Acids, Cholesterol, Protein, and Amino Acids.</b:Title>
    <b:Year>2005</b:Year>
    <b:City>Washington D.C</b:City>
    <b:Publisher>National Academies Press</b:Publisher>
    <b:Author>
      <b:Author>
        <b:NameList>
          <b:Person>
            <b:First>Institut of Medicine, Food and Nutrition Board</b:First>
          </b:Person>
        </b:NameList>
      </b:Author>
    </b:Author>
    <b:RefOrder>22</b:RefOrder>
  </b:Source>
  <b:Source>
    <b:Tag>Rac10</b:Tag>
    <b:SourceType>JournalArticle</b:SourceType>
    <b:Guid>{84F27540-B223-4E09-999F-2B6E8EC6A73E}</b:Guid>
    <b:Title>Pengembangan Ekonomi Tembakau Nasional: Kebijakan Negara Maju Dan Pembelajaran Bagi Indonesia</b:Title>
    <b:JournalName>Analisis Kebijakan Pertanian, 8(1)</b:JournalName>
    <b:Year>2010</b:Year>
    <b:Pages>67-83</b:Pages>
    <b:Author>
      <b:Author>
        <b:NameList>
          <b:Person>
            <b:Last>Rachmat</b:Last>
            <b:First>Muchjidin</b:First>
          </b:Person>
        </b:NameList>
      </b:Author>
    </b:Author>
    <b:RefOrder>23</b:RefOrder>
  </b:Source>
  <b:Source>
    <b:Tag>Hid22</b:Tag>
    <b:SourceType>JournalArticle</b:SourceType>
    <b:Guid>{B7B04F17-7758-4EF3-9D55-7AAAF1FCFF46}</b:Guid>
    <b:Title>Pengaruh Harga Rokok, Produksi Rokok Dan Tingkat Pendidikan Terhadap Tingkat Konsumsi Rokok (Studi Kasus 34 Provinsi Di Indonesia Tahun 2015 - 2021)</b:Title>
    <b:Year>2022</b:Year>
    <b:Author>
      <b:Author>
        <b:NameList>
          <b:Person>
            <b:Last>Hidayat</b:Last>
            <b:Middle>Taufik</b:Middle>
            <b:First>Firman</b:First>
          </b:Person>
        </b:NameList>
      </b:Author>
    </b:Author>
    <b:RefOrder>24</b:RefOrder>
  </b:Source>
  <b:Source>
    <b:Tag>Kem19</b:Tag>
    <b:SourceType>Book</b:SourceType>
    <b:Guid>{0488BFD1-AE31-4351-BEA4-9DB4DB42586A}</b:Guid>
    <b:Title>Permenkes No. 28 Tahun 2019 tentang Angka Kecukupan Gizi</b:Title>
    <b:Year>2019</b:Year>
    <b:Author>
      <b:Author>
        <b:NameList>
          <b:Person>
            <b:Last>Kementeria Kesehatan Republik Indonesia</b:Last>
          </b:Person>
        </b:NameList>
      </b:Author>
    </b:Author>
    <b:RefOrder>25</b:RefOrder>
  </b:Source>
  <b:Source>
    <b:Tag>Bad20</b:Tag>
    <b:SourceType>Book</b:SourceType>
    <b:Guid>{88AE792B-B287-49FB-A546-14936FDC7DCF}</b:Guid>
    <b:Title>Industri Tembakau di Indonesia: Statistik dan Analisis Ekonomi</b:Title>
    <b:Year>2020</b:Year>
    <b:City>Jakarta</b:City>
    <b:Publisher>BPS</b:Publisher>
    <b:Author>
      <b:Author>
        <b:NameList>
          <b:Person>
            <b:Last>Badan Pusat Statistik</b:Last>
          </b:Person>
        </b:NameList>
      </b:Author>
    </b:Author>
    <b:RefOrder>26</b:RefOrder>
  </b:Source>
  <b:Source>
    <b:Tag>Dir21</b:Tag>
    <b:SourceType>Book</b:SourceType>
    <b:Guid>{C5A003B8-91BD-4C90-8A36-F7B5D7A5D7EA}</b:Guid>
    <b:Title>Cukai dan Kontribusi Terhadap Perekonomian Nasional</b:Title>
    <b:Year>2021</b:Year>
    <b:City>Jakarta</b:City>
    <b:Publisher>Kementerian Keuangan RI</b:Publisher>
    <b:Author>
      <b:Author>
        <b:NameList>
          <b:Person>
            <b:Last>Direktorat Jenderal Bea dan Cukai</b:Last>
          </b:Person>
        </b:NameList>
      </b:Author>
    </b:Author>
    <b:RefOrder>27</b:RefOrder>
  </b:Source>
  <b:Source>
    <b:Tag>Wor21</b:Tag>
    <b:SourceType>Book</b:SourceType>
    <b:Guid>{AA486E04-97A6-4AB9-ACC0-48D151242C37}</b:Guid>
    <b:Title>Tobacco and its Impact on Public Health: A Global Overview</b:Title>
    <b:Year>2021</b:Year>
    <b:City>Geneva</b:City>
    <b:Publisher>WHO Press</b:Publisher>
    <b:Author>
      <b:Author>
        <b:NameList>
          <b:Person>
            <b:Last>World  Health Organization</b:Last>
          </b:Person>
        </b:NameList>
      </b:Author>
    </b:Author>
    <b:RefOrder>28</b:RefOrder>
  </b:Source>
  <b:Source>
    <b:Tag>Min20</b:Tag>
    <b:SourceType>Book</b:SourceType>
    <b:Guid>{F87F9610-496D-4303-97EF-A5623BF022B7}</b:Guid>
    <b:Title>Tobacco Excise Revenue and Its Contribution to National Income</b:Title>
    <b:Year>2020</b:Year>
    <b:City>Jakarta</b:City>
    <b:Publisher>Ministry of Finance</b:Publisher>
    <b:Author>
      <b:Author>
        <b:NameList>
          <b:Person>
            <b:Last>Ministry of Finance</b:Last>
          </b:Person>
        </b:NameList>
      </b:Author>
    </b:Author>
    <b:RefOrder>29</b:RefOrder>
  </b:Source>
  <b:Source>
    <b:Tag>Zul19</b:Tag>
    <b:SourceType>Book</b:SourceType>
    <b:Guid>{74B9F72F-7A86-4C8F-873C-C5528CAEDA02}</b:Guid>
    <b:Title>Peredaran Rokok Ilegal di Indonesia dan Upaya Penaggulangannya</b:Title>
    <b:Year>2019</b:Year>
    <b:City>Jakarta</b:City>
    <b:Publisher>Pustaka Widya</b:Publisher>
    <b:Author>
      <b:Author>
        <b:NameList>
          <b:Person>
            <b:Last>Zulkifli, A.</b:Last>
          </b:Person>
          <b:Person>
            <b:Last>Setiawan, R.</b:Last>
          </b:Person>
        </b:NameList>
      </b:Author>
    </b:Author>
    <b:RefOrder>30</b:RefOrder>
  </b:Source>
  <b:Source>
    <b:Tag>Ari22</b:Tag>
    <b:SourceType>Book</b:SourceType>
    <b:Guid>{D572CCC6-CD3D-47DA-8E03-71DD70926F79}</b:Guid>
    <b:Title>Pengaruh Cukai Rokok terhadap Kesejahteraan Petani Tembakau</b:Title>
    <b:Year>2022</b:Year>
    <b:City>Surabaya</b:City>
    <b:Publisher>Universitas Airlangga Press</b:Publisher>
    <b:Author>
      <b:Author>
        <b:NameList>
          <b:Person>
            <b:Last>Arifin, Z.</b:Last>
          </b:Person>
        </b:NameList>
      </b:Author>
    </b:Author>
    <b:RefOrder>31</b:RefOrder>
  </b:Source>
  <b:Source>
    <b:Tag>Mif90</b:Tag>
    <b:SourceType>JournalArticle</b:SourceType>
    <b:Guid>{BFA982AF-7159-4C25-99FC-D23D8597FAC4}</b:Guid>
    <b:Title>A New Predictive Equation for Resting Energy Expendirute in Healthy Individuals.</b:Title>
    <b:Year>2021</b:Year>
    <b:JournalName>The American of Clinical Nutrition, 73(6)</b:JournalName>
    <b:Pages>241 - 1143</b:Pages>
    <b:Author>
      <b:Author>
        <b:NameList>
          <b:Person>
            <b:Last>Miflin</b:Last>
            <b:First>M. D.</b:First>
          </b:Person>
          <b:Person>
            <b:Last>St Jeor</b:Last>
            <b:First>S. T.</b:First>
          </b:Person>
          <b:Person>
            <b:Last>Hill</b:Last>
            <b:First>L. A.</b:First>
          </b:Person>
          <b:Person>
            <b:Last>Scott</b:Last>
            <b:First>B. J.</b:First>
          </b:Person>
          <b:Person>
            <b:Last>Duncan</b:Last>
            <b:First>R. L.</b:First>
          </b:Person>
        </b:NameList>
      </b:Author>
    </b:Author>
    <b:RefOrder>32</b:RefOrder>
  </b:Source>
  <b:Source>
    <b:Tag>Kem20</b:Tag>
    <b:SourceType>InternetSite</b:SourceType>
    <b:Guid>{2B0E4C9C-7DED-4FDE-8638-C94E32F8A449}</b:Guid>
    <b:Year>2020</b:Year>
    <b:Author>
      <b:Author>
        <b:Corporate>Kementerian Pertanian</b:Corporate>
      </b:Author>
    </b:Author>
    <b:InternetSiteTitle>Direktori Perkembangan Konsumsi Pangan Seri 20 Tahun 2020</b:InternetSiteTitle>
    <b:YearAccessed>2024</b:YearAccessed>
    <b:MonthAccessed>Februari</b:MonthAccessed>
    <b:DayAccessed>07</b:DayAccessed>
    <b:URL>https://repository.pertanian.go.id/handle/12345678/12042</b:URL>
    <b:RefOrder>33</b:RefOrder>
  </b:Source>
  <b:Source>
    <b:Tag>yankes21</b:Tag>
    <b:SourceType>InternetSite</b:SourceType>
    <b:Guid>{540FD5C0-6254-415B-8921-B433655DC588}</b:Guid>
    <b:Title>Pedoman Gizi Seimbang</b:Title>
    <b:Year>2021</b:Year>
    <b:Author>
      <b:Author>
        <b:Corporate>Direktorat Jenderal Pelayanan Kesehatan</b:Corporate>
      </b:Author>
    </b:Author>
    <b:InternetSiteTitle>Yankes Kemses</b:InternetSiteTitle>
    <b:YearAccessed>2024</b:YearAccessed>
    <b:MonthAccessed>Maret</b:MonthAccessed>
    <b:DayAccessed>29</b:DayAccessed>
    <b:URL>https://yankes.kemses.go.id</b:URL>
    <b:RefOrder>34</b:RefOrder>
  </b:Source>
  <b:Source>
    <b:Tag>bps2022</b:Tag>
    <b:SourceType>InternetSite</b:SourceType>
    <b:Guid>{F9355BFF-3780-4386-86C7-002F8FF554E2}</b:Guid>
    <b:Author>
      <b:Author>
        <b:Corporate>Badan Pusat Statistik</b:Corporate>
      </b:Author>
    </b:Author>
    <b:Title>Persentase Penduduk Usia 15 Tahun Ke Atas Yang Merokok Dalam Sebulan Terakhir Menurut Kabupaten/Kota Dan Kelompok Umur Di Provinsi Jawa Timur</b:Title>
    <b:InternetSiteTitle>BPS Jawa Timur</b:InternetSiteTitle>
    <b:Year>2022</b:Year>
    <b:YearAccessed>2024</b:YearAccessed>
    <b:MonthAccessed>Februari</b:MonthAccessed>
    <b:DayAccessed>09</b:DayAccessed>
    <b:URL>https://jatim.bps.go.id</b:URL>
    <b:RefOrder>35</b:RefOrder>
  </b:Source>
  <b:Source>
    <b:Tag>Kemenkes2021</b:Tag>
    <b:SourceType>Book</b:SourceType>
    <b:Guid>{3F0BE241-6565-4282-B96C-75724AA777A5}</b:Guid>
    <b:Title>Tabel Komposisi Pangan Indonesia</b:Title>
    <b:Year>2021</b:Year>
    <b:City>Jakarta</b:City>
    <b:Publisher>Kemenkes Republik Indonesia</b:Publisher>
    <b:Author>
      <b:Author>
        <b:Corporate>Kementerian Kesehatan Republik Indonesia</b:Corporate>
      </b:Author>
    </b:Author>
    <b:RefOrder>36</b:RefOrder>
  </b:Source>
  <b:Source>
    <b:Tag>Efe15</b:Tag>
    <b:SourceType>JournalArticle</b:SourceType>
    <b:Guid>{701F168F-74B1-48B2-ADB3-49FB90C75BC4}</b:Guid>
    <b:Title>The Association Between Tobacco Consumtion and Expenditure on Basic Needs in Indonesia</b:Title>
    <b:JournalName>Asia Pasific Journal of Public Health</b:JournalName>
    <b:Year>2015</b:Year>
    <b:Author>
      <b:Author>
        <b:NameList>
          <b:Person>
            <b:Last>Efendi</b:Last>
            <b:First>F.</b:First>
          </b:Person>
          <b:Person>
            <b:Last>Sebaya</b:Last>
            <b:Middle>K.</b:Middle>
            <b:First>S.</b:First>
          </b:Person>
          <b:Person>
            <b:Last>Kosuke</b:Last>
            <b:First>K.</b:First>
          </b:Person>
        </b:NameList>
      </b:Author>
    </b:Author>
    <b:RefOrder>37</b:RefOrder>
  </b:Source>
  <b:Source>
    <b:Tag>FAO23</b:Tag>
    <b:SourceType>Book</b:SourceType>
    <b:Guid>{77CD0F64-FCEB-412B-80F7-5A77BE93F4B6}</b:Guid>
    <b:Title>Food And Nutrition Guidelines For Household</b:Title>
    <b:Year>2023</b:Year>
    <b:City>Rome</b:City>
    <b:Publisher>FAO</b:Publisher>
    <b:Author>
      <b:Author>
        <b:NameList>
          <b:Person>
            <b:Last>FAO</b:Last>
          </b:Person>
        </b:NameList>
      </b:Author>
    </b:Author>
    <b:RefOrder>38</b:RefOrder>
  </b:Source>
  <b:Source>
    <b:Tag>Gin20</b:Tag>
    <b:SourceType>InternetSite</b:SourceType>
    <b:Guid>{8C8C246D-4819-423F-B2DC-B9547721A204}</b:Guid>
    <b:InternetSiteTitle>Jurnal Kebijakan Kesehatan Indonesia</b:InternetSiteTitle>
    <b:Year>2020</b:Year>
    <b:YearAccessed>2024</b:YearAccessed>
    <b:MonthAccessed>Mei</b:MonthAccessed>
    <b:DayAccessed>26</b:DayAccessed>
    <b:URL>https://doi.org/10.22146/jkki.55879</b:URL>
    <b:Author>
      <b:Author>
        <b:NameList>
          <b:Person>
            <b:Last>Ginting</b:Last>
            <b:Middle>R.</b:Middle>
            <b:First>I.</b:First>
          </b:Person>
          <b:Person>
            <b:Last>Maulana, R.</b:Last>
          </b:Person>
        </b:NameList>
      </b:Author>
    </b:Author>
    <b:Title>Dampak Kebiasaan Merokok Pada Pengeluaran Rumah Tangga</b:Title>
    <b:RefOrder>39</b:RefOrder>
  </b:Source>
  <b:Source>
    <b:Tag>Hum18</b:Tag>
    <b:SourceType>JournalArticle</b:SourceType>
    <b:Guid>{84937075-A747-48A1-872C-2F162BDF8108}</b:Guid>
    <b:Title>Pola Pengeluaran Rumah Tangga Petani Karet di Desa Binjai Kecamatan Muara Kelingi</b:Title>
    <b:Year>2018</b:Year>
    <b:Pages>17-24</b:Pages>
    <b:JournalName>Societa: Jurnal Ilmu-Ilmu Agribisnis, 7(1)</b:JournalName>
    <b:Author>
      <b:Author>
        <b:NameList>
          <b:Person>
            <b:Last>Humaidi</b:Last>
            <b:First>E.</b:First>
          </b:Person>
          <b:Person>
            <b:Last>Amin</b:Last>
            <b:First>Z.</b:First>
          </b:Person>
          <b:Person>
            <b:Last>Suryati</b:Last>
            <b:First>N.</b:First>
          </b:Person>
        </b:NameList>
      </b:Author>
    </b:Author>
    <b:RefOrder>40</b:RefOrder>
  </b:Source>
  <b:Source>
    <b:Tag>Sug10</b:Tag>
    <b:SourceType>Book</b:SourceType>
    <b:Guid>{BD443E33-72C3-4A17-BCBC-3ABF2B70B3BC}</b:Guid>
    <b:Title>Metodologi Penelitian Kuantitatif dan Kualitatif</b:Title>
    <b:Year>2022</b:Year>
    <b:Author>
      <b:Author>
        <b:NameList>
          <b:Person>
            <b:Last>Kusumawati</b:Last>
            <b:First>A.</b:First>
          </b:Person>
        </b:NameList>
      </b:Author>
    </b:Author>
    <b:City>Jakarta</b:City>
    <b:RefOrder>41</b:RefOrder>
  </b:Source>
  <b:Source>
    <b:Tag>Les24</b:Tag>
    <b:SourceType>JournalArticle</b:SourceType>
    <b:Guid>{968EC4EB-FDE6-4C64-BCE3-AF144D8C52A3}</b:Guid>
    <b:Title>Analisis Ketahanan Pangan Rumah Tangga Berpendapatan Rendah Di Provinsi Lampung</b:Title>
    <b:Year>2024</b:Year>
    <b:Author>
      <b:Author>
        <b:NameList>
          <b:Person>
            <b:Last>Lestari</b:Last>
            <b:Middle>Dwi</b:Middle>
            <b:First>Tetiyeni</b:First>
          </b:Person>
        </b:NameList>
      </b:Author>
    </b:Author>
    <b:RefOrder>42</b:RefOrder>
  </b:Source>
  <b:Source>
    <b:Tag>Moh19</b:Tag>
    <b:SourceType>BookSection</b:SourceType>
    <b:Guid>{CA0A5660-F37D-404D-94C0-DDFB80E64EAB}</b:Guid>
    <b:Title>Judul Buku atau Artikel</b:Title>
    <b:Year>2019</b:Year>
    <b:City>Jakarta</b:City>
    <b:Publisher>LP3ES</b:Publisher>
    <b:BookTitle>Metode Penelitian Survei</b:BookTitle>
    <b:Author>
      <b:Author>
        <b:NameList>
          <b:Person>
            <b:Last>Mohtar</b:Last>
          </b:Person>
        </b:NameList>
      </b:Author>
      <b:BookAuthor>
        <b:NameList>
          <b:Person>
            <b:Last>Singarimbun</b:Last>
            <b:First>M.</b:First>
          </b:Person>
          <b:Person>
            <b:Last>Effendi</b:Last>
            <b:First>S.</b:First>
          </b:Person>
        </b:NameList>
      </b:BookAuthor>
    </b:Author>
    <b:RefOrder>43</b:RefOrder>
  </b:Source>
  <b:Source>
    <b:Tag>Nur22</b:Tag>
    <b:SourceType>JournalArticle</b:SourceType>
    <b:Guid>{CC7840BF-46C5-43D1-81D3-B87C14418264}</b:Guid>
    <b:Title>Analisis Faktor-Faktor Yang Mempengaruhi Produksi Usaha Tani Tembakau (Nacotiana Tabacum) Di Desa Buduan Kecamatan Suboh Kabupaten Situbondo </b:Title>
    <b:Year>2022</b:Year>
    <b:JournalName>Universitas Abdurachman Saleh</b:JournalName>
    <b:Author>
      <b:Author>
        <b:NameList>
          <b:Person>
            <b:Last>Nurdiana </b:Last>
            <b:First>Indri</b:First>
          </b:Person>
          <b:Person>
            <b:Last>Nangameka</b:Last>
            <b:First>Yohanes</b:First>
          </b:Person>
          <b:Person>
            <b:Last>A. Y</b:Last>
            <b:Middle>Iftitah</b:Middle>
            <b:First>Gema</b:First>
          </b:Person>
        </b:NameList>
      </b:Author>
    </b:Author>
    <b:RefOrder>44</b:RefOrder>
  </b:Source>
  <b:Source>
    <b:Tag>Sya20</b:Tag>
    <b:SourceType>JournalArticle</b:SourceType>
    <b:Guid>{1FBBB3AA-E474-4A49-AA9B-4DEF6B1221B2}</b:Guid>
    <b:Title>Pengeluaran Rumah Tangga Petani di Pedesaan: Pengaruh Terhadap Kesejahteraan Ekonomi</b:Title>
    <b:JournalName>Jurnal Ekonomi Pembangunan, 18(2)</b:JournalName>
    <b:Year>2020</b:Year>
    <b:Pages>111-123</b:Pages>
    <b:Author>
      <b:Author>
        <b:NameList>
          <b:Person>
            <b:Last>Syaiful</b:Last>
            <b:First>M.</b:First>
          </b:Person>
        </b:NameList>
      </b:Author>
    </b:Author>
    <b:RefOrder>45</b:RefOrder>
  </b:Source>
  <b:Source>
    <b:Tag>War23</b:Tag>
    <b:SourceType>JournalArticle</b:SourceType>
    <b:Guid>{420D5780-79C4-4395-A49F-71086CB1993B}</b:Guid>
    <b:Title>Pengaruh Kondisi Sosial Ekonomi Terhadap Tingkat Ketahanan Pangan Rumah Tangga di Kota Salatiga pada Masa Pandemi COVID-19</b:Title>
    <b:JournalName>Jurnal Ilmiah Mahasiswa AGROINFO GALUH, 10(1)</b:JournalName>
    <b:Year>2023</b:Year>
    <b:Pages>360-369</b:Pages>
    <b:Author>
      <b:Author>
        <b:NameList>
          <b:Person>
            <b:Last>Wardani</b:Last>
            <b:Middle>D.</b:Middle>
            <b:First>R.</b:First>
          </b:Person>
          <b:Person>
            <b:Last>Yuliawati</b:Last>
          </b:Person>
        </b:NameList>
      </b:Author>
    </b:Author>
    <b:RefOrder>46</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jGTDi37Saids/dddQuLmt2d1A==">CgMxLjAyDmgucGxzN2k1dXJmaGRpMg5oLjFxd3c4dWFxMmo0aDIOaC5idnY1Zm4yamYwaWYyCGguZ2pkZ3hzOAByITFZV2llb1R3UXg1eEVpN1RxNWdKUEhSc1VUNVBaSkJYbA==</go:docsCustomData>
</go:gDocsCustomXmlDataStorage>
</file>

<file path=customXml/itemProps1.xml><?xml version="1.0" encoding="utf-8"?>
<ds:datastoreItem xmlns:ds="http://schemas.openxmlformats.org/officeDocument/2006/customXml" ds:itemID="{74A52119-F548-43A0-94FC-D8B93F8408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Ghozei Ghazali</cp:lastModifiedBy>
  <cp:revision>2</cp:revision>
  <dcterms:created xsi:type="dcterms:W3CDTF">2025-01-03T09:22:00Z</dcterms:created>
  <dcterms:modified xsi:type="dcterms:W3CDTF">2025-01-03T09:22:00Z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id="IS6vJM8E"/&gt;&lt;style id="http://www.zotero.org/styles/apa"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